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97" w:rsidRDefault="00821397" w:rsidP="00821397">
      <w:pPr>
        <w:jc w:val="right"/>
        <w:rPr>
          <w:rFonts w:ascii="Arial" w:hAnsi="Arial" w:cs="Arial"/>
          <w:bCs/>
          <w:sz w:val="20"/>
          <w:szCs w:val="20"/>
        </w:rPr>
      </w:pPr>
    </w:p>
    <w:p w:rsidR="005B6EA5" w:rsidRPr="00346D28" w:rsidRDefault="005B6EA5" w:rsidP="00843D69">
      <w:pPr>
        <w:jc w:val="center"/>
        <w:rPr>
          <w:rFonts w:ascii="Arial" w:hAnsi="Arial" w:cs="Arial"/>
          <w:b/>
          <w:sz w:val="24"/>
          <w:szCs w:val="24"/>
        </w:rPr>
      </w:pPr>
      <w:r w:rsidRPr="00346D28">
        <w:rPr>
          <w:rFonts w:ascii="Arial" w:hAnsi="Arial" w:cs="Arial"/>
          <w:b/>
          <w:sz w:val="24"/>
          <w:szCs w:val="24"/>
        </w:rPr>
        <w:t>Advancing the Whole System Approach</w:t>
      </w:r>
    </w:p>
    <w:p w:rsidR="005B6EA5" w:rsidRPr="00346D28" w:rsidRDefault="00843D69" w:rsidP="00843D69">
      <w:pPr>
        <w:jc w:val="center"/>
        <w:rPr>
          <w:rFonts w:ascii="Arial" w:hAnsi="Arial" w:cs="Arial"/>
          <w:b/>
          <w:sz w:val="24"/>
          <w:szCs w:val="24"/>
        </w:rPr>
      </w:pPr>
      <w:r w:rsidRPr="00346D28">
        <w:rPr>
          <w:rFonts w:ascii="Arial" w:hAnsi="Arial" w:cs="Arial"/>
          <w:b/>
          <w:sz w:val="24"/>
          <w:szCs w:val="24"/>
        </w:rPr>
        <w:t xml:space="preserve">Implementation Group </w:t>
      </w:r>
      <w:r w:rsidR="005B6EA5" w:rsidRPr="00346D28">
        <w:rPr>
          <w:rFonts w:ascii="Arial" w:hAnsi="Arial" w:cs="Arial"/>
          <w:b/>
          <w:sz w:val="24"/>
          <w:szCs w:val="24"/>
        </w:rPr>
        <w:t>09</w:t>
      </w:r>
      <w:r w:rsidR="005B6EA5" w:rsidRPr="00346D2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B6EA5" w:rsidRPr="00346D28">
        <w:rPr>
          <w:rFonts w:ascii="Arial" w:hAnsi="Arial" w:cs="Arial"/>
          <w:b/>
          <w:sz w:val="24"/>
          <w:szCs w:val="24"/>
        </w:rPr>
        <w:t xml:space="preserve"> June 2016</w:t>
      </w:r>
    </w:p>
    <w:p w:rsidR="00843D69" w:rsidRPr="00346D28" w:rsidRDefault="005B6EA5" w:rsidP="00843D69">
      <w:pPr>
        <w:jc w:val="center"/>
        <w:rPr>
          <w:rFonts w:ascii="Arial" w:hAnsi="Arial" w:cs="Arial"/>
          <w:b/>
          <w:sz w:val="24"/>
          <w:szCs w:val="24"/>
        </w:rPr>
      </w:pPr>
      <w:r w:rsidRPr="00346D28">
        <w:rPr>
          <w:rFonts w:ascii="Arial" w:hAnsi="Arial" w:cs="Arial"/>
          <w:b/>
          <w:sz w:val="24"/>
          <w:szCs w:val="24"/>
        </w:rPr>
        <w:t xml:space="preserve">COPFS Conference Room 1 </w:t>
      </w:r>
      <w:r w:rsidR="005C010B" w:rsidRPr="00346D2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200"/>
        <w:gridCol w:w="509"/>
        <w:gridCol w:w="271"/>
        <w:gridCol w:w="21"/>
        <w:gridCol w:w="2379"/>
        <w:gridCol w:w="30"/>
        <w:gridCol w:w="189"/>
        <w:gridCol w:w="3215"/>
      </w:tblGrid>
      <w:tr w:rsidR="00FB66DB" w:rsidTr="006976A4">
        <w:trPr>
          <w:trHeight w:val="103"/>
          <w:jc w:val="center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5" w:rsidRDefault="00843D69" w:rsidP="005B6E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Attendance</w:t>
            </w:r>
            <w:r w:rsidR="00FB66DB" w:rsidRPr="00E66BF8">
              <w:rPr>
                <w:rFonts w:ascii="Arial" w:hAnsi="Arial" w:cs="Arial"/>
                <w:b/>
              </w:rPr>
              <w:t xml:space="preserve">: </w:t>
            </w:r>
            <w:r w:rsidR="005B6EA5">
              <w:rPr>
                <w:rFonts w:ascii="Arial" w:hAnsi="Arial" w:cs="Arial"/>
                <w:b/>
              </w:rPr>
              <w:t>David Doris (</w:t>
            </w:r>
            <w:r w:rsidR="00F7189C">
              <w:rPr>
                <w:rFonts w:ascii="Arial" w:hAnsi="Arial" w:cs="Arial"/>
                <w:b/>
              </w:rPr>
              <w:t>SG</w:t>
            </w:r>
            <w:r w:rsidR="005B6EA5">
              <w:rPr>
                <w:rFonts w:ascii="Arial" w:hAnsi="Arial" w:cs="Arial"/>
                <w:b/>
              </w:rPr>
              <w:t>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5B6EA5">
              <w:rPr>
                <w:rFonts w:ascii="Arial" w:hAnsi="Arial" w:cs="Arial"/>
                <w:b/>
              </w:rPr>
              <w:t>Liz Murdoch (</w:t>
            </w:r>
            <w:r w:rsidR="00F7189C">
              <w:rPr>
                <w:rFonts w:ascii="Arial" w:hAnsi="Arial" w:cs="Arial"/>
                <w:b/>
              </w:rPr>
              <w:t>SG</w:t>
            </w:r>
            <w:r w:rsidR="005B6EA5">
              <w:rPr>
                <w:rFonts w:ascii="Arial" w:hAnsi="Arial" w:cs="Arial"/>
                <w:b/>
              </w:rPr>
              <w:t>)</w:t>
            </w:r>
            <w:r w:rsidR="0088655E">
              <w:rPr>
                <w:rFonts w:ascii="Arial" w:hAnsi="Arial" w:cs="Arial"/>
                <w:b/>
              </w:rPr>
              <w:t xml:space="preserve">, Neil Hunter (SCRA), </w:t>
            </w:r>
            <w:r w:rsidR="005B6EA5">
              <w:rPr>
                <w:rFonts w:ascii="Arial" w:hAnsi="Arial" w:cs="Arial"/>
                <w:b/>
              </w:rPr>
              <w:t>Fiona Dyer (CYCJ)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5B6EA5">
              <w:rPr>
                <w:rFonts w:ascii="Arial" w:hAnsi="Arial" w:cs="Arial"/>
                <w:b/>
              </w:rPr>
              <w:t>Stewart Simpson (CYCJ)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5B6EA5">
              <w:rPr>
                <w:rFonts w:ascii="Arial" w:hAnsi="Arial" w:cs="Arial"/>
                <w:b/>
              </w:rPr>
              <w:t>Paul Beaton (COPFS)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F7189C">
              <w:rPr>
                <w:rFonts w:ascii="Arial" w:hAnsi="Arial" w:cs="Arial"/>
                <w:b/>
              </w:rPr>
              <w:t>Diane Dobbie (NYJAG</w:t>
            </w:r>
            <w:r w:rsidR="005B6EA5">
              <w:rPr>
                <w:rFonts w:ascii="Arial" w:hAnsi="Arial" w:cs="Arial"/>
                <w:b/>
              </w:rPr>
              <w:t>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5B6EA5">
              <w:rPr>
                <w:rFonts w:ascii="Arial" w:hAnsi="Arial" w:cs="Arial"/>
                <w:b/>
              </w:rPr>
              <w:t xml:space="preserve">Lesley </w:t>
            </w:r>
            <w:r w:rsidR="00F83361">
              <w:rPr>
                <w:rFonts w:ascii="Arial" w:hAnsi="Arial" w:cs="Arial"/>
                <w:b/>
              </w:rPr>
              <w:t xml:space="preserve">Mortimer </w:t>
            </w:r>
            <w:r w:rsidR="005B6EA5">
              <w:rPr>
                <w:rFonts w:ascii="Arial" w:hAnsi="Arial" w:cs="Arial"/>
                <w:b/>
              </w:rPr>
              <w:t>(Education Glasgow)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F83361">
              <w:rPr>
                <w:rFonts w:ascii="Arial" w:hAnsi="Arial" w:cs="Arial"/>
                <w:b/>
              </w:rPr>
              <w:t>Neil Mitchell (SCRA)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5B6EA5">
              <w:rPr>
                <w:rFonts w:ascii="Arial" w:hAnsi="Arial" w:cs="Arial"/>
                <w:b/>
              </w:rPr>
              <w:t xml:space="preserve">Tom </w:t>
            </w:r>
            <w:proofErr w:type="spellStart"/>
            <w:r w:rsidR="005B6EA5">
              <w:rPr>
                <w:rFonts w:ascii="Arial" w:hAnsi="Arial" w:cs="Arial"/>
                <w:b/>
              </w:rPr>
              <w:t>Halpin</w:t>
            </w:r>
            <w:proofErr w:type="spellEnd"/>
            <w:r w:rsidR="005B6EA5">
              <w:rPr>
                <w:rFonts w:ascii="Arial" w:hAnsi="Arial" w:cs="Arial"/>
                <w:b/>
              </w:rPr>
              <w:t xml:space="preserve"> (SACRO)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5B6EA5">
              <w:rPr>
                <w:rFonts w:ascii="Arial" w:hAnsi="Arial" w:cs="Arial"/>
                <w:b/>
              </w:rPr>
              <w:t>Katie Stewart (COPFS)</w:t>
            </w:r>
            <w:r w:rsidR="0088655E">
              <w:rPr>
                <w:rFonts w:ascii="Arial" w:hAnsi="Arial" w:cs="Arial"/>
                <w:b/>
              </w:rPr>
              <w:t xml:space="preserve">, </w:t>
            </w:r>
            <w:r w:rsidR="005B6EA5">
              <w:rPr>
                <w:rFonts w:ascii="Arial" w:hAnsi="Arial" w:cs="Arial"/>
                <w:b/>
              </w:rPr>
              <w:t xml:space="preserve">Jim Devoy (Police </w:t>
            </w:r>
            <w:r w:rsidR="006100BF">
              <w:rPr>
                <w:rFonts w:ascii="Arial" w:hAnsi="Arial" w:cs="Arial"/>
                <w:b/>
              </w:rPr>
              <w:t>Scotland)</w:t>
            </w:r>
          </w:p>
          <w:p w:rsidR="005B6EA5" w:rsidRPr="00843D69" w:rsidRDefault="005B6EA5" w:rsidP="005B6E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sz w:val="24"/>
                <w:szCs w:val="20"/>
              </w:rPr>
            </w:pPr>
          </w:p>
        </w:tc>
      </w:tr>
      <w:tr w:rsidR="00FB66DB" w:rsidTr="006976A4">
        <w:trPr>
          <w:trHeight w:val="103"/>
          <w:jc w:val="center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D" w:rsidRPr="00E66BF8" w:rsidRDefault="00FB66DB" w:rsidP="005B6EA5">
            <w:pPr>
              <w:rPr>
                <w:rFonts w:ascii="Arial" w:hAnsi="Arial" w:cs="Arial"/>
              </w:rPr>
            </w:pPr>
            <w:r w:rsidRPr="00E66BF8">
              <w:rPr>
                <w:rFonts w:ascii="Arial" w:hAnsi="Arial" w:cs="Arial"/>
                <w:b/>
              </w:rPr>
              <w:t>Apologies:</w:t>
            </w:r>
            <w:r w:rsidRPr="00E66BF8">
              <w:rPr>
                <w:rFonts w:ascii="Arial" w:hAnsi="Arial" w:cs="Arial"/>
              </w:rPr>
              <w:t xml:space="preserve"> </w:t>
            </w:r>
            <w:r w:rsidR="00F7189C">
              <w:rPr>
                <w:rFonts w:ascii="Arial" w:hAnsi="Arial" w:cs="Arial"/>
              </w:rPr>
              <w:t xml:space="preserve"> Michelle Burman (Glasgow University), Sean </w:t>
            </w:r>
            <w:proofErr w:type="spellStart"/>
            <w:r w:rsidR="00F7189C">
              <w:rPr>
                <w:rFonts w:ascii="Arial" w:hAnsi="Arial" w:cs="Arial"/>
              </w:rPr>
              <w:t>McKendrick</w:t>
            </w:r>
            <w:proofErr w:type="spellEnd"/>
            <w:r w:rsidR="00F7189C">
              <w:rPr>
                <w:rFonts w:ascii="Arial" w:hAnsi="Arial" w:cs="Arial"/>
              </w:rPr>
              <w:t xml:space="preserve"> (SW Scotland), Cleland Sneddon (SOLACE), Arlene Stewart (SG, Community Justice), Nina Vaswani (CYCJ), Rosie Wright (Police Scotland) </w:t>
            </w:r>
          </w:p>
        </w:tc>
      </w:tr>
      <w:tr w:rsidR="00FB66DB" w:rsidTr="006976A4">
        <w:trPr>
          <w:trHeight w:val="1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66DB" w:rsidRPr="00E66BF8" w:rsidRDefault="00FB66DB">
            <w:pPr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66DB" w:rsidRPr="00E66BF8" w:rsidRDefault="00FB66DB">
            <w:pPr>
              <w:rPr>
                <w:rFonts w:ascii="Arial" w:hAnsi="Arial" w:cs="Arial"/>
                <w:b/>
              </w:rPr>
            </w:pPr>
            <w:r w:rsidRPr="00E66BF8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66DB" w:rsidRPr="00E66BF8" w:rsidRDefault="00FB66DB">
            <w:pPr>
              <w:rPr>
                <w:rFonts w:ascii="Arial" w:hAnsi="Arial" w:cs="Arial"/>
                <w:b/>
              </w:rPr>
            </w:pPr>
            <w:r w:rsidRPr="00E66BF8">
              <w:rPr>
                <w:rFonts w:ascii="Arial" w:hAnsi="Arial" w:cs="Arial"/>
                <w:b/>
              </w:rPr>
              <w:t>Notes of Discussion</w:t>
            </w:r>
          </w:p>
        </w:tc>
      </w:tr>
      <w:tr w:rsidR="00987353" w:rsidTr="006976A4">
        <w:trPr>
          <w:trHeight w:val="1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53" w:rsidRPr="00E66BF8" w:rsidRDefault="00AB71CC">
            <w:pPr>
              <w:rPr>
                <w:rFonts w:ascii="Arial" w:hAnsi="Arial" w:cs="Arial"/>
                <w:b/>
              </w:rPr>
            </w:pPr>
            <w:r w:rsidRPr="00E66BF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53" w:rsidRPr="001A6793" w:rsidRDefault="00F511E1" w:rsidP="001A6793">
            <w:pPr>
              <w:pStyle w:val="NoSpacing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Welcome and introductions (</w:t>
            </w:r>
            <w:r w:rsidR="005B6EA5" w:rsidRPr="001A6793">
              <w:rPr>
                <w:rFonts w:ascii="Arial" w:hAnsi="Arial" w:cs="Arial"/>
                <w:b/>
              </w:rPr>
              <w:t>NH</w:t>
            </w:r>
            <w:r w:rsidRPr="001A679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1D" w:rsidRPr="001A6793" w:rsidRDefault="00F7189C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NH</w:t>
            </w:r>
            <w:r w:rsidR="005B6EA5" w:rsidRPr="001A6793">
              <w:rPr>
                <w:rFonts w:ascii="Arial" w:hAnsi="Arial" w:cs="Arial"/>
              </w:rPr>
              <w:t xml:space="preserve"> welcomed everyone to the meeting and </w:t>
            </w:r>
            <w:r w:rsidR="00A15BED" w:rsidRPr="001A6793">
              <w:rPr>
                <w:rFonts w:ascii="Arial" w:hAnsi="Arial" w:cs="Arial"/>
              </w:rPr>
              <w:t>ensured</w:t>
            </w:r>
            <w:r w:rsidR="005B6EA5" w:rsidRPr="001A6793">
              <w:rPr>
                <w:rFonts w:ascii="Arial" w:hAnsi="Arial" w:cs="Arial"/>
              </w:rPr>
              <w:t xml:space="preserve"> agenda and </w:t>
            </w:r>
            <w:r w:rsidR="00A15BED" w:rsidRPr="001A6793">
              <w:rPr>
                <w:rFonts w:ascii="Arial" w:hAnsi="Arial" w:cs="Arial"/>
              </w:rPr>
              <w:t xml:space="preserve">papers </w:t>
            </w:r>
            <w:r w:rsidR="005B6EA5" w:rsidRPr="001A6793">
              <w:rPr>
                <w:rFonts w:ascii="Arial" w:hAnsi="Arial" w:cs="Arial"/>
              </w:rPr>
              <w:t xml:space="preserve">received. </w:t>
            </w:r>
            <w:r w:rsidR="00A15BED" w:rsidRPr="001A6793">
              <w:rPr>
                <w:rFonts w:ascii="Arial" w:hAnsi="Arial" w:cs="Arial"/>
              </w:rPr>
              <w:t xml:space="preserve">Introductions and welcome of new members completed. </w:t>
            </w:r>
            <w:r w:rsidR="005B6EA5" w:rsidRPr="001A6793">
              <w:rPr>
                <w:rFonts w:ascii="Arial" w:hAnsi="Arial" w:cs="Arial"/>
              </w:rPr>
              <w:t xml:space="preserve"> </w:t>
            </w:r>
          </w:p>
        </w:tc>
      </w:tr>
      <w:tr w:rsidR="00060D1D" w:rsidRPr="009806D5" w:rsidTr="006976A4">
        <w:trPr>
          <w:trHeight w:val="103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D" w:rsidRPr="009806D5" w:rsidRDefault="00060D1D" w:rsidP="00754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D" w:rsidRPr="009806D5" w:rsidRDefault="00060D1D" w:rsidP="00754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Whom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D" w:rsidRPr="009806D5" w:rsidRDefault="00060D1D" w:rsidP="00754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060D1D" w:rsidRPr="004362B1" w:rsidTr="006976A4">
        <w:trPr>
          <w:trHeight w:val="522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9" w:rsidRPr="00EB7DE4" w:rsidRDefault="00346D28" w:rsidP="005B6EA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9" w:rsidRPr="004362B1" w:rsidRDefault="008034C9" w:rsidP="00754864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9" w:rsidRPr="004362B1" w:rsidRDefault="008034C9" w:rsidP="00754864">
            <w:pPr>
              <w:rPr>
                <w:rFonts w:ascii="Arial" w:hAnsi="Arial" w:cs="Arial"/>
              </w:rPr>
            </w:pPr>
          </w:p>
        </w:tc>
      </w:tr>
      <w:tr w:rsidR="00EB7DE4" w:rsidRPr="00E66BF8" w:rsidTr="006976A4">
        <w:trPr>
          <w:trHeight w:val="26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E4" w:rsidRPr="00E66BF8" w:rsidRDefault="00EB7DE4" w:rsidP="00754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E4" w:rsidRPr="001A6793" w:rsidRDefault="005B6EA5" w:rsidP="001A6793">
            <w:pPr>
              <w:pStyle w:val="NoSpacing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Previous Minutes and Matters Arising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A5" w:rsidRPr="001A6793" w:rsidRDefault="00A15BED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DD requested</w:t>
            </w:r>
            <w:r w:rsidR="00E4303D" w:rsidRPr="001A6793">
              <w:rPr>
                <w:rFonts w:ascii="Arial" w:hAnsi="Arial" w:cs="Arial"/>
              </w:rPr>
              <w:t xml:space="preserve"> </w:t>
            </w:r>
            <w:r w:rsidR="005B6EA5" w:rsidRPr="001A6793">
              <w:rPr>
                <w:rFonts w:ascii="Arial" w:hAnsi="Arial" w:cs="Arial"/>
              </w:rPr>
              <w:t>update</w:t>
            </w:r>
            <w:r w:rsidR="00E4303D" w:rsidRPr="001A6793">
              <w:rPr>
                <w:rFonts w:ascii="Arial" w:hAnsi="Arial" w:cs="Arial"/>
              </w:rPr>
              <w:t xml:space="preserve"> previous note</w:t>
            </w:r>
            <w:r w:rsidR="005B6EA5" w:rsidRPr="001A6793">
              <w:rPr>
                <w:rFonts w:ascii="Arial" w:hAnsi="Arial" w:cs="Arial"/>
              </w:rPr>
              <w:t xml:space="preserve"> with correct date of meeting. </w:t>
            </w:r>
          </w:p>
          <w:p w:rsidR="00EB7DE4" w:rsidRPr="001A6793" w:rsidRDefault="00060D1D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Matters arising:</w:t>
            </w:r>
          </w:p>
          <w:p w:rsidR="005B6EA5" w:rsidRPr="001A6793" w:rsidRDefault="00F7189C" w:rsidP="001A6793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Item</w:t>
            </w:r>
            <w:r w:rsidR="00EC31D6" w:rsidRPr="001A6793">
              <w:rPr>
                <w:rFonts w:ascii="Arial" w:hAnsi="Arial" w:cs="Arial"/>
              </w:rPr>
              <w:t xml:space="preserve"> 3 of previous note- police learning from YJ Event carried forward to next meeting.  </w:t>
            </w:r>
          </w:p>
          <w:p w:rsidR="00D317A4" w:rsidRPr="001A6793" w:rsidRDefault="00A15BED" w:rsidP="001A6793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JD </w:t>
            </w:r>
            <w:r w:rsidR="00EC31D6" w:rsidRPr="001A6793">
              <w:rPr>
                <w:rFonts w:ascii="Arial" w:hAnsi="Arial" w:cs="Arial"/>
              </w:rPr>
              <w:t xml:space="preserve">confirmed School is now mandatory field </w:t>
            </w:r>
            <w:r w:rsidRPr="001A6793">
              <w:rPr>
                <w:rFonts w:ascii="Arial" w:hAnsi="Arial" w:cs="Arial"/>
              </w:rPr>
              <w:t xml:space="preserve">Police Scotland IVPD. </w:t>
            </w:r>
            <w:r w:rsidR="00D317A4" w:rsidRPr="001A6793">
              <w:rPr>
                <w:rFonts w:ascii="Arial" w:hAnsi="Arial" w:cs="Arial"/>
              </w:rPr>
              <w:t xml:space="preserve"> </w:t>
            </w:r>
          </w:p>
          <w:p w:rsidR="00EC31D6" w:rsidRPr="001A6793" w:rsidRDefault="00346D28" w:rsidP="001A6793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Definition</w:t>
            </w:r>
            <w:r w:rsidR="00277838" w:rsidRPr="001A6793">
              <w:rPr>
                <w:rFonts w:ascii="Arial" w:hAnsi="Arial" w:cs="Arial"/>
              </w:rPr>
              <w:t xml:space="preserve"> of </w:t>
            </w:r>
            <w:r w:rsidR="00EC31D6" w:rsidRPr="001A6793">
              <w:rPr>
                <w:rFonts w:ascii="Arial" w:hAnsi="Arial" w:cs="Arial"/>
              </w:rPr>
              <w:t>“e</w:t>
            </w:r>
            <w:r w:rsidR="00277838" w:rsidRPr="001A6793">
              <w:rPr>
                <w:rFonts w:ascii="Arial" w:hAnsi="Arial" w:cs="Arial"/>
              </w:rPr>
              <w:t xml:space="preserve">xceptional </w:t>
            </w:r>
            <w:r w:rsidR="00EC31D6" w:rsidRPr="001A6793">
              <w:rPr>
                <w:rFonts w:ascii="Arial" w:hAnsi="Arial" w:cs="Arial"/>
              </w:rPr>
              <w:t>c</w:t>
            </w:r>
            <w:r w:rsidR="00277838" w:rsidRPr="001A6793">
              <w:rPr>
                <w:rFonts w:ascii="Arial" w:hAnsi="Arial" w:cs="Arial"/>
              </w:rPr>
              <w:t>ircumstance</w:t>
            </w:r>
            <w:r w:rsidR="00D05618" w:rsidRPr="001A6793">
              <w:rPr>
                <w:rFonts w:ascii="Arial" w:hAnsi="Arial" w:cs="Arial"/>
              </w:rPr>
              <w:t>s</w:t>
            </w:r>
            <w:r w:rsidR="00EC31D6" w:rsidRPr="001A6793">
              <w:rPr>
                <w:rFonts w:ascii="Arial" w:hAnsi="Arial" w:cs="Arial"/>
              </w:rPr>
              <w:t xml:space="preserve">” will be carried forward to the September meeting. </w:t>
            </w:r>
          </w:p>
          <w:p w:rsidR="00346D28" w:rsidRPr="001A6793" w:rsidRDefault="00277838" w:rsidP="001A6793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P</w:t>
            </w:r>
            <w:r w:rsidR="00A15BED" w:rsidRPr="001A6793">
              <w:rPr>
                <w:rFonts w:ascii="Arial" w:hAnsi="Arial" w:cs="Arial"/>
              </w:rPr>
              <w:t>B</w:t>
            </w:r>
            <w:r w:rsidRPr="001A6793">
              <w:rPr>
                <w:rFonts w:ascii="Arial" w:hAnsi="Arial" w:cs="Arial"/>
              </w:rPr>
              <w:t xml:space="preserve"> </w:t>
            </w:r>
            <w:r w:rsidR="00706B3D" w:rsidRPr="001A6793">
              <w:rPr>
                <w:rFonts w:ascii="Arial" w:hAnsi="Arial" w:cs="Arial"/>
              </w:rPr>
              <w:t>p</w:t>
            </w:r>
            <w:r w:rsidR="0037298D" w:rsidRPr="001A6793">
              <w:rPr>
                <w:rFonts w:ascii="Arial" w:hAnsi="Arial" w:cs="Arial"/>
              </w:rPr>
              <w:t xml:space="preserve">reparing a </w:t>
            </w:r>
            <w:r w:rsidRPr="001A6793">
              <w:rPr>
                <w:rFonts w:ascii="Arial" w:hAnsi="Arial" w:cs="Arial"/>
              </w:rPr>
              <w:t xml:space="preserve">paper </w:t>
            </w:r>
            <w:r w:rsidR="0037298D" w:rsidRPr="001A6793">
              <w:rPr>
                <w:rFonts w:ascii="Arial" w:hAnsi="Arial" w:cs="Arial"/>
              </w:rPr>
              <w:t xml:space="preserve">in relation to bail </w:t>
            </w:r>
            <w:r w:rsidRPr="001A6793">
              <w:rPr>
                <w:rFonts w:ascii="Arial" w:hAnsi="Arial" w:cs="Arial"/>
              </w:rPr>
              <w:t>for 16/17yrs for COPF</w:t>
            </w:r>
            <w:r w:rsidR="00EC31D6" w:rsidRPr="001A6793">
              <w:rPr>
                <w:rFonts w:ascii="Arial" w:hAnsi="Arial" w:cs="Arial"/>
              </w:rPr>
              <w:t>S</w:t>
            </w:r>
            <w:r w:rsidR="009017F3">
              <w:rPr>
                <w:rFonts w:ascii="Arial" w:hAnsi="Arial" w:cs="Arial"/>
              </w:rPr>
              <w:t xml:space="preserve"> </w:t>
            </w:r>
            <w:r w:rsidR="001A6793">
              <w:rPr>
                <w:rFonts w:ascii="Arial" w:hAnsi="Arial" w:cs="Arial"/>
              </w:rPr>
              <w:t>to be carried to next m</w:t>
            </w:r>
            <w:r w:rsidR="009F22E7">
              <w:rPr>
                <w:rFonts w:ascii="Arial" w:hAnsi="Arial" w:cs="Arial"/>
              </w:rPr>
              <w:t>e</w:t>
            </w:r>
            <w:r w:rsidR="001A6793">
              <w:rPr>
                <w:rFonts w:ascii="Arial" w:hAnsi="Arial" w:cs="Arial"/>
              </w:rPr>
              <w:t>eting</w:t>
            </w:r>
            <w:r w:rsidR="009F22E7">
              <w:rPr>
                <w:rFonts w:ascii="Arial" w:hAnsi="Arial" w:cs="Arial"/>
              </w:rPr>
              <w:t>.</w:t>
            </w:r>
          </w:p>
          <w:p w:rsidR="004B14AA" w:rsidRPr="001A6793" w:rsidRDefault="00C868F5" w:rsidP="001A6793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HMYOI </w:t>
            </w:r>
            <w:proofErr w:type="spellStart"/>
            <w:r w:rsidRPr="001A6793">
              <w:rPr>
                <w:rFonts w:ascii="Arial" w:hAnsi="Arial" w:cs="Arial"/>
              </w:rPr>
              <w:t>Polmont</w:t>
            </w:r>
            <w:proofErr w:type="spellEnd"/>
            <w:r w:rsidRPr="001A6793">
              <w:rPr>
                <w:rFonts w:ascii="Arial" w:hAnsi="Arial" w:cs="Arial"/>
              </w:rPr>
              <w:t xml:space="preserve"> </w:t>
            </w:r>
            <w:r w:rsidR="006521B6" w:rsidRPr="001A6793">
              <w:rPr>
                <w:rFonts w:ascii="Arial" w:hAnsi="Arial" w:cs="Arial"/>
              </w:rPr>
              <w:t xml:space="preserve">research highlighted </w:t>
            </w:r>
            <w:r w:rsidRPr="001A6793">
              <w:rPr>
                <w:rFonts w:ascii="Arial" w:hAnsi="Arial" w:cs="Arial"/>
              </w:rPr>
              <w:t>majority of young people</w:t>
            </w:r>
            <w:r w:rsidR="006521B6" w:rsidRPr="001A6793">
              <w:rPr>
                <w:rFonts w:ascii="Arial" w:hAnsi="Arial" w:cs="Arial"/>
              </w:rPr>
              <w:t xml:space="preserve"> </w:t>
            </w:r>
            <w:r w:rsidR="004B14AA" w:rsidRPr="001A6793">
              <w:rPr>
                <w:rFonts w:ascii="Arial" w:hAnsi="Arial" w:cs="Arial"/>
              </w:rPr>
              <w:t xml:space="preserve">remanded </w:t>
            </w:r>
            <w:r w:rsidR="00706B3D" w:rsidRPr="001A6793">
              <w:rPr>
                <w:rFonts w:ascii="Arial" w:hAnsi="Arial" w:cs="Arial"/>
              </w:rPr>
              <w:t xml:space="preserve">due </w:t>
            </w:r>
            <w:r w:rsidRPr="001A6793">
              <w:rPr>
                <w:rFonts w:ascii="Arial" w:hAnsi="Arial" w:cs="Arial"/>
              </w:rPr>
              <w:t xml:space="preserve">to breaches of bail. </w:t>
            </w:r>
            <w:r w:rsidR="004B14AA" w:rsidRPr="001A6793">
              <w:rPr>
                <w:rFonts w:ascii="Arial" w:hAnsi="Arial" w:cs="Arial"/>
              </w:rPr>
              <w:t xml:space="preserve">Learning could be informed by Aberdeen and </w:t>
            </w:r>
            <w:r w:rsidR="00F7189C" w:rsidRPr="001A6793">
              <w:rPr>
                <w:rFonts w:ascii="Arial" w:hAnsi="Arial" w:cs="Arial"/>
              </w:rPr>
              <w:t xml:space="preserve">West Lothian </w:t>
            </w:r>
            <w:r w:rsidR="004B14AA" w:rsidRPr="001A6793">
              <w:rPr>
                <w:rFonts w:ascii="Arial" w:hAnsi="Arial" w:cs="Arial"/>
              </w:rPr>
              <w:t xml:space="preserve">models and research by University of the West of Scotland. </w:t>
            </w:r>
            <w:r w:rsidR="00E623DA" w:rsidRPr="001A6793">
              <w:rPr>
                <w:rFonts w:ascii="Arial" w:hAnsi="Arial" w:cs="Arial"/>
              </w:rPr>
              <w:t>CYCJ w</w:t>
            </w:r>
            <w:r w:rsidR="004B14AA" w:rsidRPr="001A6793">
              <w:rPr>
                <w:rFonts w:ascii="Arial" w:hAnsi="Arial" w:cs="Arial"/>
              </w:rPr>
              <w:t xml:space="preserve">ill </w:t>
            </w:r>
            <w:r w:rsidR="004B14AA" w:rsidRPr="001A6793">
              <w:rPr>
                <w:rFonts w:ascii="Arial" w:hAnsi="Arial" w:cs="Arial"/>
              </w:rPr>
              <w:lastRenderedPageBreak/>
              <w:t xml:space="preserve">undertake focus groups with remanded/ sentenced young people to establish a narrative behind the data. </w:t>
            </w:r>
          </w:p>
          <w:p w:rsidR="00727B96" w:rsidRPr="001A6793" w:rsidRDefault="004B14AA" w:rsidP="001A6793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LM </w:t>
            </w:r>
            <w:r w:rsidR="00727B96" w:rsidRPr="001A6793">
              <w:rPr>
                <w:rFonts w:ascii="Arial" w:hAnsi="Arial" w:cs="Arial"/>
              </w:rPr>
              <w:t xml:space="preserve">referred to Named Person Service Pilot in Glasgow and the early learning. </w:t>
            </w:r>
            <w:r w:rsidR="00E960D7" w:rsidRPr="001A6793">
              <w:rPr>
                <w:rFonts w:ascii="Arial" w:hAnsi="Arial" w:cs="Arial"/>
              </w:rPr>
              <w:t>Positive reflection of the input from East Ayrshire N</w:t>
            </w:r>
            <w:r w:rsidR="00D317A4" w:rsidRPr="001A6793">
              <w:rPr>
                <w:rFonts w:ascii="Arial" w:hAnsi="Arial" w:cs="Arial"/>
              </w:rPr>
              <w:t xml:space="preserve">amed </w:t>
            </w:r>
            <w:r w:rsidR="00E960D7" w:rsidRPr="001A6793">
              <w:rPr>
                <w:rFonts w:ascii="Arial" w:hAnsi="Arial" w:cs="Arial"/>
              </w:rPr>
              <w:t>P</w:t>
            </w:r>
            <w:r w:rsidR="00D317A4" w:rsidRPr="001A6793">
              <w:rPr>
                <w:rFonts w:ascii="Arial" w:hAnsi="Arial" w:cs="Arial"/>
              </w:rPr>
              <w:t xml:space="preserve">erson </w:t>
            </w:r>
            <w:r w:rsidR="00E960D7" w:rsidRPr="001A6793">
              <w:rPr>
                <w:rFonts w:ascii="Arial" w:hAnsi="Arial" w:cs="Arial"/>
              </w:rPr>
              <w:t>S</w:t>
            </w:r>
            <w:r w:rsidR="00D317A4" w:rsidRPr="001A6793">
              <w:rPr>
                <w:rFonts w:ascii="Arial" w:hAnsi="Arial" w:cs="Arial"/>
              </w:rPr>
              <w:t>ervice pilot</w:t>
            </w:r>
            <w:r w:rsidR="00E4303D" w:rsidRPr="001A6793">
              <w:rPr>
                <w:rFonts w:ascii="Arial" w:hAnsi="Arial" w:cs="Arial"/>
              </w:rPr>
              <w:t xml:space="preserve">. </w:t>
            </w:r>
            <w:r w:rsidR="00D317A4" w:rsidRPr="001A6793">
              <w:rPr>
                <w:rFonts w:ascii="Arial" w:hAnsi="Arial" w:cs="Arial"/>
              </w:rPr>
              <w:t xml:space="preserve"> </w:t>
            </w:r>
          </w:p>
          <w:p w:rsidR="00441F64" w:rsidRPr="001A6793" w:rsidRDefault="00E960D7" w:rsidP="001A6793">
            <w:p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Summary points of discussion </w:t>
            </w:r>
            <w:r w:rsidR="00441F64" w:rsidRPr="001A6793">
              <w:rPr>
                <w:rFonts w:ascii="Arial" w:hAnsi="Arial" w:cs="Arial"/>
              </w:rPr>
              <w:t>highlighting need for-</w:t>
            </w:r>
          </w:p>
          <w:p w:rsidR="00EE6454" w:rsidRPr="001A6793" w:rsidRDefault="00D05618" w:rsidP="001A6793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Working </w:t>
            </w:r>
            <w:r w:rsidR="00E623DA" w:rsidRPr="001A6793">
              <w:rPr>
                <w:rFonts w:ascii="Arial" w:hAnsi="Arial" w:cs="Arial"/>
              </w:rPr>
              <w:t>group to identify issues impacting upon bail considerations</w:t>
            </w:r>
          </w:p>
          <w:p w:rsidR="00EE6454" w:rsidRPr="001A6793" w:rsidRDefault="00EE6454" w:rsidP="001A6793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Identifying examples of good practice</w:t>
            </w:r>
          </w:p>
          <w:p w:rsidR="00441F64" w:rsidRPr="001A6793" w:rsidRDefault="00EE6454" w:rsidP="001A6793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Inclusion and influence within CJP, CPP and SCS plans</w:t>
            </w:r>
          </w:p>
          <w:p w:rsidR="00285B9D" w:rsidRPr="00FF215E" w:rsidRDefault="00285B9D" w:rsidP="001A6793">
            <w:pPr>
              <w:pStyle w:val="NoSpacing"/>
            </w:pPr>
          </w:p>
        </w:tc>
      </w:tr>
      <w:tr w:rsidR="00EB7DE4" w:rsidRPr="00F511E1" w:rsidTr="006976A4">
        <w:trPr>
          <w:trHeight w:val="357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E4" w:rsidRPr="00441F64" w:rsidRDefault="00441F64" w:rsidP="00754864">
            <w:pPr>
              <w:pStyle w:val="NoSpacing"/>
              <w:rPr>
                <w:rFonts w:ascii="Arial" w:hAnsi="Arial" w:cs="Arial"/>
                <w:b/>
              </w:rPr>
            </w:pPr>
            <w:r w:rsidRPr="00441F64">
              <w:rPr>
                <w:rFonts w:ascii="Arial" w:hAnsi="Arial" w:cs="Arial"/>
                <w:b/>
              </w:rPr>
              <w:lastRenderedPageBreak/>
              <w:t>Actions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E4" w:rsidRPr="00F511E1" w:rsidRDefault="00EB7DE4" w:rsidP="00754864">
            <w:pPr>
              <w:rPr>
                <w:rFonts w:ascii="Arial" w:hAnsi="Arial" w:cs="Arial"/>
                <w:b/>
              </w:rPr>
            </w:pPr>
            <w:r w:rsidRPr="00F511E1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E4" w:rsidRPr="00F511E1" w:rsidRDefault="00EB7DE4" w:rsidP="00754864">
            <w:pPr>
              <w:rPr>
                <w:rFonts w:ascii="Arial" w:hAnsi="Arial" w:cs="Arial"/>
                <w:b/>
              </w:rPr>
            </w:pPr>
            <w:r w:rsidRPr="00F511E1">
              <w:rPr>
                <w:rFonts w:ascii="Arial" w:hAnsi="Arial" w:cs="Arial"/>
                <w:b/>
              </w:rPr>
              <w:t>Status</w:t>
            </w:r>
          </w:p>
        </w:tc>
      </w:tr>
      <w:tr w:rsidR="00060D1D" w:rsidRPr="00F511E1" w:rsidTr="006976A4">
        <w:trPr>
          <w:trHeight w:val="2311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0" w:rsidRPr="001A6793" w:rsidRDefault="00F06550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1.Feedback on Police Scotland Event </w:t>
            </w:r>
          </w:p>
          <w:p w:rsidR="00D7113D" w:rsidRPr="001A6793" w:rsidRDefault="00D7113D">
            <w:pPr>
              <w:pStyle w:val="NoSpacing"/>
              <w:rPr>
                <w:rFonts w:ascii="Arial" w:hAnsi="Arial" w:cs="Arial"/>
              </w:rPr>
            </w:pPr>
          </w:p>
          <w:p w:rsidR="00D7113D" w:rsidRPr="001A6793" w:rsidRDefault="00F06550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2.Small working group to consider the </w:t>
            </w:r>
            <w:r w:rsidR="00BC7A88" w:rsidRPr="001A6793">
              <w:rPr>
                <w:rFonts w:ascii="Arial" w:hAnsi="Arial" w:cs="Arial"/>
              </w:rPr>
              <w:t>wider issues regarding bail and examples of good practice.</w:t>
            </w:r>
            <w:r w:rsidRPr="001A6793">
              <w:rPr>
                <w:rFonts w:ascii="Arial" w:hAnsi="Arial" w:cs="Arial"/>
              </w:rPr>
              <w:t xml:space="preserve"> </w:t>
            </w:r>
          </w:p>
          <w:p w:rsidR="00BC7A88" w:rsidRPr="001A6793" w:rsidRDefault="00BC7A88">
            <w:pPr>
              <w:pStyle w:val="NoSpacing"/>
              <w:rPr>
                <w:rFonts w:ascii="Arial" w:hAnsi="Arial" w:cs="Arial"/>
              </w:rPr>
            </w:pPr>
          </w:p>
          <w:p w:rsidR="00BC7A88" w:rsidRPr="001A6793" w:rsidRDefault="00BC7A88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3. </w:t>
            </w:r>
            <w:r w:rsidR="003D017B" w:rsidRPr="001A6793">
              <w:rPr>
                <w:rFonts w:ascii="Arial" w:hAnsi="Arial" w:cs="Arial"/>
              </w:rPr>
              <w:t xml:space="preserve">Paper in relation to bail </w:t>
            </w:r>
            <w:r w:rsidR="00D02533" w:rsidRPr="001A6793">
              <w:rPr>
                <w:rFonts w:ascii="Arial" w:hAnsi="Arial" w:cs="Arial"/>
              </w:rPr>
              <w:t>for COPFs</w:t>
            </w:r>
            <w:r w:rsidR="003D017B" w:rsidRPr="001A6793">
              <w:rPr>
                <w:rFonts w:ascii="Arial" w:hAnsi="Arial" w:cs="Arial"/>
              </w:rPr>
              <w:t xml:space="preserve"> </w:t>
            </w:r>
            <w:r w:rsidR="00D02533" w:rsidRPr="001A6793">
              <w:rPr>
                <w:rFonts w:ascii="Arial" w:hAnsi="Arial" w:cs="Arial"/>
              </w:rPr>
              <w:t>to be shared with group as appropriate.</w:t>
            </w:r>
          </w:p>
          <w:p w:rsidR="00D7113D" w:rsidRPr="001A6793" w:rsidRDefault="00D7113D">
            <w:pPr>
              <w:pStyle w:val="NoSpacing"/>
              <w:rPr>
                <w:rFonts w:ascii="Arial" w:hAnsi="Arial" w:cs="Arial"/>
              </w:rPr>
            </w:pPr>
          </w:p>
          <w:p w:rsidR="00285B9D" w:rsidRDefault="00F7189C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4. </w:t>
            </w:r>
            <w:r w:rsidR="00D05618" w:rsidRPr="001A6793">
              <w:rPr>
                <w:rFonts w:ascii="Arial" w:hAnsi="Arial" w:cs="Arial"/>
              </w:rPr>
              <w:t>Circulate</w:t>
            </w:r>
            <w:r w:rsidRPr="001A6793">
              <w:rPr>
                <w:rFonts w:ascii="Arial" w:hAnsi="Arial" w:cs="Arial"/>
              </w:rPr>
              <w:t xml:space="preserve"> </w:t>
            </w:r>
            <w:proofErr w:type="spellStart"/>
            <w:r w:rsidRPr="001A6793">
              <w:rPr>
                <w:rFonts w:ascii="Arial" w:hAnsi="Arial" w:cs="Arial"/>
              </w:rPr>
              <w:t>Polmont</w:t>
            </w:r>
            <w:proofErr w:type="spellEnd"/>
            <w:r w:rsidRPr="001A6793">
              <w:rPr>
                <w:rFonts w:ascii="Arial" w:hAnsi="Arial" w:cs="Arial"/>
              </w:rPr>
              <w:t xml:space="preserve"> data to PB </w:t>
            </w:r>
          </w:p>
          <w:p w:rsidR="00066441" w:rsidRDefault="00066441">
            <w:pPr>
              <w:pStyle w:val="NoSpacing"/>
              <w:rPr>
                <w:rFonts w:ascii="Arial" w:hAnsi="Arial" w:cs="Arial"/>
              </w:rPr>
            </w:pPr>
          </w:p>
          <w:p w:rsidR="00066441" w:rsidRPr="001A6793" w:rsidRDefault="000664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Lived experience focus groups to be considered to gather qualitative data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DA" w:rsidRPr="001A6793" w:rsidRDefault="00727B96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1. R</w:t>
            </w:r>
            <w:r w:rsidR="00E960D7" w:rsidRPr="001A6793">
              <w:rPr>
                <w:rFonts w:ascii="Arial" w:hAnsi="Arial" w:cs="Arial"/>
              </w:rPr>
              <w:t>W</w:t>
            </w:r>
          </w:p>
          <w:p w:rsidR="00F10667" w:rsidRPr="001A6793" w:rsidRDefault="00F10667" w:rsidP="001A6793">
            <w:pPr>
              <w:pStyle w:val="NoSpacing"/>
              <w:rPr>
                <w:rFonts w:ascii="Arial" w:hAnsi="Arial" w:cs="Arial"/>
              </w:rPr>
            </w:pPr>
          </w:p>
          <w:p w:rsidR="008078B8" w:rsidRDefault="008078B8" w:rsidP="001A6793">
            <w:pPr>
              <w:pStyle w:val="NoSpacing"/>
              <w:rPr>
                <w:rFonts w:ascii="Arial" w:hAnsi="Arial" w:cs="Arial"/>
              </w:rPr>
            </w:pPr>
          </w:p>
          <w:p w:rsidR="003D017B" w:rsidRPr="001A6793" w:rsidRDefault="00F06550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2. PB, FD, DM, D</w:t>
            </w:r>
            <w:r w:rsidR="00E960D7" w:rsidRPr="001A6793">
              <w:rPr>
                <w:rFonts w:ascii="Arial" w:hAnsi="Arial" w:cs="Arial"/>
              </w:rPr>
              <w:t>D</w:t>
            </w:r>
            <w:r w:rsidR="00727B96" w:rsidRPr="001A6793">
              <w:rPr>
                <w:rFonts w:ascii="Arial" w:hAnsi="Arial" w:cs="Arial"/>
              </w:rPr>
              <w:t>, J</w:t>
            </w:r>
            <w:r w:rsidR="00E960D7" w:rsidRPr="001A6793">
              <w:rPr>
                <w:rFonts w:ascii="Arial" w:hAnsi="Arial" w:cs="Arial"/>
              </w:rPr>
              <w:t>D, TH, R</w:t>
            </w:r>
            <w:r w:rsidR="00727B96" w:rsidRPr="001A6793">
              <w:rPr>
                <w:rFonts w:ascii="Arial" w:hAnsi="Arial" w:cs="Arial"/>
              </w:rPr>
              <w:t>W</w:t>
            </w:r>
            <w:r w:rsidRPr="001A6793">
              <w:rPr>
                <w:rFonts w:ascii="Arial" w:hAnsi="Arial" w:cs="Arial"/>
              </w:rPr>
              <w:t>.</w:t>
            </w:r>
          </w:p>
          <w:p w:rsidR="0088655E" w:rsidRPr="001A6793" w:rsidRDefault="0088655E" w:rsidP="001A6793">
            <w:pPr>
              <w:pStyle w:val="NoSpacing"/>
              <w:rPr>
                <w:rFonts w:ascii="Arial" w:hAnsi="Arial" w:cs="Arial"/>
              </w:rPr>
            </w:pPr>
          </w:p>
          <w:p w:rsidR="00F10667" w:rsidRPr="001A6793" w:rsidRDefault="00F10667" w:rsidP="001A6793">
            <w:pPr>
              <w:pStyle w:val="NoSpacing"/>
              <w:rPr>
                <w:rFonts w:ascii="Arial" w:hAnsi="Arial" w:cs="Arial"/>
              </w:rPr>
            </w:pPr>
          </w:p>
          <w:p w:rsidR="008078B8" w:rsidRDefault="008078B8" w:rsidP="001A6793">
            <w:pPr>
              <w:pStyle w:val="NoSpacing"/>
              <w:rPr>
                <w:rFonts w:ascii="Arial" w:hAnsi="Arial" w:cs="Arial"/>
              </w:rPr>
            </w:pPr>
          </w:p>
          <w:p w:rsidR="003D017B" w:rsidRPr="001A6793" w:rsidRDefault="003D017B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3. </w:t>
            </w:r>
            <w:r w:rsidR="00727B96" w:rsidRPr="001A6793">
              <w:rPr>
                <w:rFonts w:ascii="Arial" w:hAnsi="Arial" w:cs="Arial"/>
              </w:rPr>
              <w:t>PB</w:t>
            </w:r>
            <w:r w:rsidRPr="001A6793">
              <w:rPr>
                <w:rFonts w:ascii="Arial" w:hAnsi="Arial" w:cs="Arial"/>
              </w:rPr>
              <w:t xml:space="preserve"> </w:t>
            </w:r>
          </w:p>
          <w:p w:rsidR="00F10667" w:rsidRPr="001A6793" w:rsidRDefault="00F10667" w:rsidP="001A6793">
            <w:pPr>
              <w:pStyle w:val="NoSpacing"/>
              <w:rPr>
                <w:rFonts w:ascii="Arial" w:hAnsi="Arial" w:cs="Arial"/>
              </w:rPr>
            </w:pPr>
          </w:p>
          <w:p w:rsidR="00F10667" w:rsidRPr="001A6793" w:rsidRDefault="00F10667" w:rsidP="001A6793">
            <w:pPr>
              <w:pStyle w:val="NoSpacing"/>
              <w:rPr>
                <w:rFonts w:ascii="Arial" w:hAnsi="Arial" w:cs="Arial"/>
              </w:rPr>
            </w:pPr>
          </w:p>
          <w:p w:rsidR="00285B9D" w:rsidRDefault="00F7189C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4. SS</w:t>
            </w:r>
          </w:p>
          <w:p w:rsidR="00066441" w:rsidRDefault="00066441" w:rsidP="001A6793">
            <w:pPr>
              <w:pStyle w:val="NoSpacing"/>
              <w:rPr>
                <w:rFonts w:ascii="Arial" w:hAnsi="Arial" w:cs="Arial"/>
              </w:rPr>
            </w:pPr>
          </w:p>
          <w:p w:rsidR="00066441" w:rsidRPr="001A6793" w:rsidRDefault="00066441" w:rsidP="001A67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5.CYCJ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2" w:rsidRPr="001A6793" w:rsidRDefault="00F06550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1. At next meeting</w:t>
            </w:r>
          </w:p>
          <w:p w:rsidR="00F10667" w:rsidRDefault="00F10667" w:rsidP="001A6793">
            <w:pPr>
              <w:pStyle w:val="NoSpacing"/>
              <w:rPr>
                <w:rFonts w:ascii="Arial" w:hAnsi="Arial" w:cs="Arial"/>
              </w:rPr>
            </w:pPr>
          </w:p>
          <w:p w:rsidR="00B66D99" w:rsidRPr="001A6793" w:rsidRDefault="00B66D99" w:rsidP="001A6793">
            <w:pPr>
              <w:pStyle w:val="NoSpacing"/>
              <w:rPr>
                <w:rFonts w:ascii="Arial" w:hAnsi="Arial" w:cs="Arial"/>
              </w:rPr>
            </w:pPr>
          </w:p>
          <w:p w:rsidR="00F06550" w:rsidRPr="001A6793" w:rsidRDefault="00F06550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2. Group to have pulled together </w:t>
            </w:r>
            <w:r w:rsidR="00E960D7" w:rsidRPr="001A6793">
              <w:rPr>
                <w:rFonts w:ascii="Arial" w:hAnsi="Arial" w:cs="Arial"/>
              </w:rPr>
              <w:t>information</w:t>
            </w:r>
            <w:r w:rsidRPr="001A6793">
              <w:rPr>
                <w:rFonts w:ascii="Arial" w:hAnsi="Arial" w:cs="Arial"/>
              </w:rPr>
              <w:t xml:space="preserve"> for next meeting (September)</w:t>
            </w:r>
            <w:r w:rsidR="00E960D7" w:rsidRPr="001A6793">
              <w:rPr>
                <w:rFonts w:ascii="Arial" w:hAnsi="Arial" w:cs="Arial"/>
              </w:rPr>
              <w:t>.</w:t>
            </w:r>
          </w:p>
          <w:p w:rsidR="00F10667" w:rsidRPr="001A6793" w:rsidRDefault="00F10667" w:rsidP="001A6793">
            <w:pPr>
              <w:pStyle w:val="NoSpacing"/>
              <w:rPr>
                <w:rFonts w:ascii="Arial" w:hAnsi="Arial" w:cs="Arial"/>
              </w:rPr>
            </w:pPr>
          </w:p>
          <w:p w:rsidR="008078B8" w:rsidRDefault="008078B8" w:rsidP="001A6793">
            <w:pPr>
              <w:pStyle w:val="NoSpacing"/>
              <w:rPr>
                <w:rFonts w:ascii="Arial" w:hAnsi="Arial" w:cs="Arial"/>
              </w:rPr>
            </w:pPr>
          </w:p>
          <w:p w:rsidR="003D017B" w:rsidRPr="001A6793" w:rsidRDefault="003D017B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3. Ongoing</w:t>
            </w:r>
          </w:p>
          <w:p w:rsidR="00F10667" w:rsidRPr="001A6793" w:rsidRDefault="00F10667" w:rsidP="001A6793">
            <w:pPr>
              <w:pStyle w:val="NoSpacing"/>
              <w:rPr>
                <w:rFonts w:ascii="Arial" w:hAnsi="Arial" w:cs="Arial"/>
              </w:rPr>
            </w:pPr>
          </w:p>
          <w:p w:rsidR="00F10667" w:rsidRPr="001A6793" w:rsidRDefault="00F10667" w:rsidP="001A6793">
            <w:pPr>
              <w:pStyle w:val="NoSpacing"/>
              <w:rPr>
                <w:rFonts w:ascii="Arial" w:hAnsi="Arial" w:cs="Arial"/>
              </w:rPr>
            </w:pPr>
          </w:p>
          <w:p w:rsidR="00F10667" w:rsidRDefault="00F10667" w:rsidP="001A6793">
            <w:pPr>
              <w:pStyle w:val="NoSpacing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4</w:t>
            </w:r>
            <w:r w:rsidR="00285B9D" w:rsidRPr="001A6793">
              <w:rPr>
                <w:rFonts w:ascii="Arial" w:hAnsi="Arial" w:cs="Arial"/>
              </w:rPr>
              <w:t xml:space="preserve">. </w:t>
            </w:r>
            <w:r w:rsidRPr="001A6793">
              <w:rPr>
                <w:rFonts w:ascii="Arial" w:hAnsi="Arial" w:cs="Arial"/>
              </w:rPr>
              <w:t>Completed</w:t>
            </w:r>
          </w:p>
          <w:p w:rsidR="00066441" w:rsidRDefault="00066441" w:rsidP="001A6793">
            <w:pPr>
              <w:pStyle w:val="NoSpacing"/>
              <w:rPr>
                <w:rFonts w:ascii="Arial" w:hAnsi="Arial" w:cs="Arial"/>
              </w:rPr>
            </w:pPr>
          </w:p>
          <w:p w:rsidR="00066441" w:rsidRPr="001A6793" w:rsidRDefault="00066441" w:rsidP="001A67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Ongoing</w:t>
            </w:r>
          </w:p>
          <w:p w:rsidR="00F10667" w:rsidRPr="001A6793" w:rsidRDefault="00F10667" w:rsidP="001A6793">
            <w:pPr>
              <w:pStyle w:val="NoSpacing"/>
              <w:rPr>
                <w:rFonts w:ascii="Arial" w:hAnsi="Arial" w:cs="Arial"/>
              </w:rPr>
            </w:pPr>
          </w:p>
        </w:tc>
      </w:tr>
      <w:tr w:rsidR="004362B1" w:rsidRPr="00E66BF8" w:rsidTr="006976A4">
        <w:trPr>
          <w:trHeight w:val="39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E66BF8" w:rsidRDefault="00BC7A88" w:rsidP="00FA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4362B1" w:rsidRDefault="00604134" w:rsidP="004362B1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Feedback-Upskilling session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D7" w:rsidRPr="008078B8" w:rsidRDefault="00067305" w:rsidP="00E960D7">
            <w:pPr>
              <w:jc w:val="both"/>
              <w:rPr>
                <w:rFonts w:ascii="Arial" w:hAnsi="Arial" w:cs="Arial"/>
              </w:rPr>
            </w:pPr>
            <w:r w:rsidRPr="008078B8">
              <w:rPr>
                <w:rFonts w:ascii="Arial" w:hAnsi="Arial" w:cs="Arial"/>
              </w:rPr>
              <w:t>Agreement</w:t>
            </w:r>
            <w:r w:rsidR="00E960D7" w:rsidRPr="008078B8">
              <w:rPr>
                <w:rFonts w:ascii="Arial" w:hAnsi="Arial" w:cs="Arial"/>
              </w:rPr>
              <w:t xml:space="preserve"> </w:t>
            </w:r>
            <w:r w:rsidR="001A6793">
              <w:rPr>
                <w:rFonts w:ascii="Arial" w:hAnsi="Arial" w:cs="Arial"/>
              </w:rPr>
              <w:t xml:space="preserve">that </w:t>
            </w:r>
            <w:r w:rsidR="00E960D7" w:rsidRPr="008078B8">
              <w:rPr>
                <w:rFonts w:ascii="Arial" w:hAnsi="Arial" w:cs="Arial"/>
              </w:rPr>
              <w:t xml:space="preserve">this was a useful session </w:t>
            </w:r>
            <w:r w:rsidR="0088655E" w:rsidRPr="008078B8">
              <w:rPr>
                <w:rFonts w:ascii="Arial" w:hAnsi="Arial" w:cs="Arial"/>
              </w:rPr>
              <w:t xml:space="preserve">and further session </w:t>
            </w:r>
            <w:r w:rsidR="001A6793">
              <w:rPr>
                <w:rFonts w:ascii="Arial" w:hAnsi="Arial" w:cs="Arial"/>
              </w:rPr>
              <w:t xml:space="preserve">to be held </w:t>
            </w:r>
            <w:r w:rsidR="0088655E" w:rsidRPr="008078B8">
              <w:rPr>
                <w:rFonts w:ascii="Arial" w:hAnsi="Arial" w:cs="Arial"/>
              </w:rPr>
              <w:t>at end of 2016</w:t>
            </w:r>
            <w:r w:rsidR="00727B96" w:rsidRPr="008078B8">
              <w:rPr>
                <w:rFonts w:ascii="Arial" w:hAnsi="Arial" w:cs="Arial"/>
              </w:rPr>
              <w:t xml:space="preserve">. </w:t>
            </w:r>
          </w:p>
          <w:p w:rsidR="00727B96" w:rsidRPr="008078B8" w:rsidRDefault="00D05618" w:rsidP="00305EB9">
            <w:pPr>
              <w:jc w:val="both"/>
              <w:rPr>
                <w:rFonts w:ascii="Arial" w:hAnsi="Arial" w:cs="Arial"/>
              </w:rPr>
            </w:pPr>
            <w:r w:rsidRPr="008078B8">
              <w:rPr>
                <w:rFonts w:ascii="Arial" w:hAnsi="Arial" w:cs="Arial"/>
              </w:rPr>
              <w:t>Proposed themes</w:t>
            </w:r>
            <w:r w:rsidR="00727B96" w:rsidRPr="008078B8">
              <w:rPr>
                <w:rFonts w:ascii="Arial" w:hAnsi="Arial" w:cs="Arial"/>
              </w:rPr>
              <w:t>:</w:t>
            </w:r>
          </w:p>
          <w:p w:rsidR="00727B96" w:rsidRPr="008078B8" w:rsidRDefault="00727B96" w:rsidP="00727B9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8B8">
              <w:rPr>
                <w:rFonts w:ascii="Arial" w:hAnsi="Arial" w:cs="Arial"/>
                <w:sz w:val="22"/>
                <w:szCs w:val="22"/>
              </w:rPr>
              <w:t>I</w:t>
            </w:r>
            <w:r w:rsidR="002258F6" w:rsidRPr="008078B8">
              <w:rPr>
                <w:rFonts w:ascii="Arial" w:hAnsi="Arial" w:cs="Arial"/>
                <w:sz w:val="22"/>
                <w:szCs w:val="22"/>
              </w:rPr>
              <w:t xml:space="preserve">nterface between Youth and Adult Justice. </w:t>
            </w:r>
          </w:p>
          <w:p w:rsidR="00305EB9" w:rsidRPr="008078B8" w:rsidRDefault="00D05618" w:rsidP="00727B9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8B8">
              <w:rPr>
                <w:rFonts w:ascii="Arial" w:hAnsi="Arial" w:cs="Arial"/>
                <w:sz w:val="22"/>
                <w:szCs w:val="22"/>
              </w:rPr>
              <w:t>MAPPA/CARM interface</w:t>
            </w:r>
          </w:p>
          <w:p w:rsidR="00D05618" w:rsidRPr="008078B8" w:rsidRDefault="00D05618" w:rsidP="00727B9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8B8">
              <w:rPr>
                <w:rFonts w:ascii="Arial" w:hAnsi="Arial" w:cs="Arial"/>
                <w:sz w:val="22"/>
                <w:szCs w:val="22"/>
              </w:rPr>
              <w:t xml:space="preserve">Risk instruments </w:t>
            </w:r>
          </w:p>
          <w:p w:rsidR="008078B8" w:rsidRDefault="008078B8" w:rsidP="005822F7">
            <w:pPr>
              <w:jc w:val="both"/>
              <w:rPr>
                <w:rFonts w:ascii="Arial" w:hAnsi="Arial" w:cs="Arial"/>
              </w:rPr>
            </w:pPr>
          </w:p>
          <w:p w:rsidR="00250E11" w:rsidRPr="008078B8" w:rsidRDefault="00346D28" w:rsidP="005822F7">
            <w:pPr>
              <w:jc w:val="both"/>
              <w:rPr>
                <w:rFonts w:ascii="Arial" w:hAnsi="Arial" w:cs="Arial"/>
              </w:rPr>
            </w:pPr>
            <w:r w:rsidRPr="008078B8">
              <w:rPr>
                <w:rFonts w:ascii="Arial" w:hAnsi="Arial" w:cs="Arial"/>
              </w:rPr>
              <w:t>A</w:t>
            </w:r>
            <w:r w:rsidR="00250E11" w:rsidRPr="008078B8">
              <w:rPr>
                <w:rFonts w:ascii="Arial" w:hAnsi="Arial" w:cs="Arial"/>
              </w:rPr>
              <w:t xml:space="preserve"> pictorial representation of WSA </w:t>
            </w:r>
            <w:r w:rsidR="0088655E" w:rsidRPr="008078B8">
              <w:rPr>
                <w:rFonts w:ascii="Arial" w:hAnsi="Arial" w:cs="Arial"/>
              </w:rPr>
              <w:t>including all c</w:t>
            </w:r>
            <w:r w:rsidR="005822F7" w:rsidRPr="008078B8">
              <w:rPr>
                <w:rFonts w:ascii="Arial" w:hAnsi="Arial" w:cs="Arial"/>
              </w:rPr>
              <w:t>omponent</w:t>
            </w:r>
            <w:r w:rsidR="00250E11" w:rsidRPr="008078B8">
              <w:rPr>
                <w:rFonts w:ascii="Arial" w:hAnsi="Arial" w:cs="Arial"/>
              </w:rPr>
              <w:t xml:space="preserve"> parts would be </w:t>
            </w:r>
            <w:r w:rsidR="005822F7" w:rsidRPr="008078B8">
              <w:rPr>
                <w:rFonts w:ascii="Arial" w:hAnsi="Arial" w:cs="Arial"/>
              </w:rPr>
              <w:t>beneficial</w:t>
            </w:r>
            <w:r w:rsidR="0088655E" w:rsidRPr="008078B8">
              <w:rPr>
                <w:rFonts w:ascii="Arial" w:hAnsi="Arial" w:cs="Arial"/>
              </w:rPr>
              <w:t xml:space="preserve"> </w:t>
            </w:r>
            <w:r w:rsidR="00421A49" w:rsidRPr="008078B8">
              <w:rPr>
                <w:rFonts w:ascii="Arial" w:hAnsi="Arial" w:cs="Arial"/>
              </w:rPr>
              <w:t xml:space="preserve">and </w:t>
            </w:r>
            <w:r w:rsidR="005822F7" w:rsidRPr="008078B8">
              <w:rPr>
                <w:rFonts w:ascii="Arial" w:hAnsi="Arial" w:cs="Arial"/>
              </w:rPr>
              <w:t xml:space="preserve">should </w:t>
            </w:r>
            <w:r w:rsidR="00250E11" w:rsidRPr="008078B8">
              <w:rPr>
                <w:rFonts w:ascii="Arial" w:hAnsi="Arial" w:cs="Arial"/>
              </w:rPr>
              <w:t xml:space="preserve">highlight- </w:t>
            </w:r>
          </w:p>
          <w:p w:rsidR="00250E11" w:rsidRPr="008078B8" w:rsidRDefault="00250E11" w:rsidP="00250E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078B8">
              <w:rPr>
                <w:rFonts w:ascii="Arial" w:hAnsi="Arial" w:cs="Arial"/>
                <w:sz w:val="22"/>
                <w:szCs w:val="22"/>
              </w:rPr>
              <w:t>What Guidance exists re. WSA</w:t>
            </w:r>
          </w:p>
          <w:p w:rsidR="00250E11" w:rsidRDefault="00250E11" w:rsidP="00250E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078B8">
              <w:rPr>
                <w:rFonts w:ascii="Arial" w:hAnsi="Arial" w:cs="Arial"/>
                <w:sz w:val="22"/>
                <w:szCs w:val="22"/>
              </w:rPr>
              <w:t>Links with National Bodies Guidance</w:t>
            </w:r>
          </w:p>
          <w:p w:rsidR="006976A4" w:rsidRPr="006976A4" w:rsidRDefault="008078B8" w:rsidP="006976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976A4">
              <w:rPr>
                <w:rFonts w:ascii="Arial" w:hAnsi="Arial" w:cs="Arial"/>
                <w:sz w:val="22"/>
                <w:szCs w:val="22"/>
              </w:rPr>
              <w:t>Resources available (Young Person’s Journey)</w:t>
            </w:r>
          </w:p>
          <w:p w:rsidR="006976A4" w:rsidRPr="00997F1A" w:rsidRDefault="006976A4" w:rsidP="006976A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362B1" w:rsidRPr="00F511E1" w:rsidTr="006976A4">
        <w:trPr>
          <w:trHeight w:val="346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Default="005230FF" w:rsidP="005230F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F511E1" w:rsidRDefault="004362B1" w:rsidP="00FA48FE">
            <w:pPr>
              <w:rPr>
                <w:rFonts w:ascii="Arial" w:hAnsi="Arial" w:cs="Arial"/>
                <w:b/>
              </w:rPr>
            </w:pPr>
            <w:r w:rsidRPr="00F511E1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F511E1" w:rsidRDefault="004362B1" w:rsidP="00FA48FE">
            <w:pPr>
              <w:rPr>
                <w:rFonts w:ascii="Arial" w:hAnsi="Arial" w:cs="Arial"/>
                <w:b/>
              </w:rPr>
            </w:pPr>
            <w:r w:rsidRPr="00F511E1">
              <w:rPr>
                <w:rFonts w:ascii="Arial" w:hAnsi="Arial" w:cs="Arial"/>
                <w:b/>
              </w:rPr>
              <w:t>Status</w:t>
            </w:r>
          </w:p>
        </w:tc>
      </w:tr>
      <w:tr w:rsidR="00EF38AE" w:rsidRPr="00F511E1" w:rsidTr="006976A4">
        <w:trPr>
          <w:trHeight w:val="1071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90" w:rsidRPr="00D630BE" w:rsidRDefault="0059069F" w:rsidP="001A6793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630BE">
              <w:rPr>
                <w:rFonts w:ascii="Arial" w:hAnsi="Arial" w:cs="Arial"/>
              </w:rPr>
              <w:lastRenderedPageBreak/>
              <w:t xml:space="preserve">Upskilling session end 2016 – identify themes, format, knowledge, experiences. </w:t>
            </w:r>
          </w:p>
          <w:p w:rsidR="0088655E" w:rsidRPr="00D630BE" w:rsidRDefault="0088655E" w:rsidP="0088655E">
            <w:pPr>
              <w:pStyle w:val="NoSpacing"/>
              <w:rPr>
                <w:rFonts w:ascii="Arial" w:hAnsi="Arial" w:cs="Arial"/>
                <w:b/>
              </w:rPr>
            </w:pPr>
          </w:p>
          <w:p w:rsidR="009C5A90" w:rsidRPr="00D630BE" w:rsidRDefault="009C5A90" w:rsidP="001A6793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630BE">
              <w:rPr>
                <w:rFonts w:ascii="Arial" w:hAnsi="Arial" w:cs="Arial"/>
              </w:rPr>
              <w:t xml:space="preserve">Pictorial Representation of WSA 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4B" w:rsidRPr="001A6793" w:rsidRDefault="0088655E" w:rsidP="001A6793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Group</w:t>
            </w:r>
          </w:p>
          <w:p w:rsidR="00D7113D" w:rsidRPr="001A6793" w:rsidRDefault="00D7113D" w:rsidP="001A6793">
            <w:pPr>
              <w:pStyle w:val="NoSpacing"/>
              <w:rPr>
                <w:rFonts w:ascii="Arial" w:hAnsi="Arial" w:cs="Arial"/>
              </w:rPr>
            </w:pPr>
          </w:p>
          <w:p w:rsidR="0059069F" w:rsidRPr="001A6793" w:rsidRDefault="0059069F" w:rsidP="001A6793">
            <w:pPr>
              <w:pStyle w:val="NoSpacing"/>
              <w:rPr>
                <w:rFonts w:ascii="Arial" w:hAnsi="Arial" w:cs="Arial"/>
              </w:rPr>
            </w:pPr>
          </w:p>
          <w:p w:rsidR="0088655E" w:rsidRPr="001A6793" w:rsidRDefault="0088655E">
            <w:pPr>
              <w:pStyle w:val="NoSpacing"/>
              <w:rPr>
                <w:rFonts w:ascii="Arial" w:hAnsi="Arial" w:cs="Arial"/>
              </w:rPr>
            </w:pPr>
          </w:p>
          <w:p w:rsidR="009C5A90" w:rsidRPr="00D630BE" w:rsidRDefault="00D7113D" w:rsidP="001A6793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CYCJ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9F" w:rsidRPr="001A6793" w:rsidRDefault="0088655E" w:rsidP="001A6793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By end of 2016</w:t>
            </w:r>
          </w:p>
          <w:p w:rsidR="0059069F" w:rsidRPr="001A6793" w:rsidRDefault="0059069F" w:rsidP="001A6793">
            <w:pPr>
              <w:pStyle w:val="NoSpacing"/>
              <w:rPr>
                <w:rFonts w:ascii="Arial" w:hAnsi="Arial" w:cs="Arial"/>
                <w:b/>
              </w:rPr>
            </w:pPr>
          </w:p>
          <w:p w:rsidR="00D7113D" w:rsidRPr="001A6793" w:rsidRDefault="00D7113D" w:rsidP="001A6793">
            <w:pPr>
              <w:pStyle w:val="NoSpacing"/>
              <w:rPr>
                <w:rFonts w:ascii="Arial" w:hAnsi="Arial" w:cs="Arial"/>
                <w:b/>
              </w:rPr>
            </w:pPr>
          </w:p>
          <w:p w:rsidR="00D7113D" w:rsidRPr="001A6793" w:rsidRDefault="00D7113D" w:rsidP="001A6793">
            <w:pPr>
              <w:pStyle w:val="NoSpacing"/>
              <w:rPr>
                <w:rFonts w:ascii="Arial" w:hAnsi="Arial" w:cs="Arial"/>
                <w:b/>
              </w:rPr>
            </w:pPr>
          </w:p>
          <w:p w:rsidR="009C5A90" w:rsidRPr="00D7113D" w:rsidRDefault="009C5A90" w:rsidP="001A6793">
            <w:pPr>
              <w:pStyle w:val="NoSpacing"/>
              <w:numPr>
                <w:ilvl w:val="0"/>
                <w:numId w:val="30"/>
              </w:numPr>
            </w:pPr>
            <w:r w:rsidRPr="001A6793">
              <w:rPr>
                <w:rFonts w:ascii="Arial" w:hAnsi="Arial" w:cs="Arial"/>
              </w:rPr>
              <w:t>Next meeting</w:t>
            </w:r>
          </w:p>
        </w:tc>
      </w:tr>
      <w:tr w:rsidR="004362B1" w:rsidRPr="00067305" w:rsidTr="006976A4">
        <w:trPr>
          <w:trHeight w:val="19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794D37" w:rsidRDefault="009C5A90" w:rsidP="00067305">
            <w:pPr>
              <w:jc w:val="both"/>
              <w:rPr>
                <w:rFonts w:ascii="Arial" w:hAnsi="Arial" w:cs="Arial"/>
                <w:b/>
              </w:rPr>
            </w:pPr>
            <w:r w:rsidRPr="00794D3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794D37" w:rsidRDefault="009C5A90" w:rsidP="0006730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94D37">
              <w:rPr>
                <w:rFonts w:ascii="Arial" w:hAnsi="Arial" w:cs="Arial"/>
                <w:b/>
              </w:rPr>
              <w:t>Data/ Information Gathering</w:t>
            </w:r>
          </w:p>
          <w:p w:rsidR="00421A49" w:rsidRPr="00794D37" w:rsidRDefault="00421A49" w:rsidP="00067305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D37">
              <w:rPr>
                <w:rFonts w:ascii="Arial" w:hAnsi="Arial" w:cs="Arial"/>
                <w:b/>
                <w:sz w:val="22"/>
                <w:szCs w:val="22"/>
              </w:rPr>
              <w:t>Re-offending</w:t>
            </w:r>
          </w:p>
          <w:p w:rsidR="00421A49" w:rsidRPr="00794D37" w:rsidRDefault="00421A49" w:rsidP="00067305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4D37">
              <w:rPr>
                <w:rFonts w:ascii="Arial" w:hAnsi="Arial" w:cs="Arial"/>
                <w:b/>
                <w:sz w:val="22"/>
                <w:szCs w:val="22"/>
              </w:rPr>
              <w:t>Polmont</w:t>
            </w:r>
            <w:proofErr w:type="spellEnd"/>
            <w:r w:rsidRPr="00794D37">
              <w:rPr>
                <w:rFonts w:ascii="Arial" w:hAnsi="Arial" w:cs="Arial"/>
                <w:b/>
                <w:sz w:val="22"/>
                <w:szCs w:val="22"/>
              </w:rPr>
              <w:t xml:space="preserve"> data</w:t>
            </w:r>
          </w:p>
          <w:p w:rsidR="00421A49" w:rsidRPr="00794D37" w:rsidRDefault="00421A49" w:rsidP="00067305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D37">
              <w:rPr>
                <w:rFonts w:ascii="Arial" w:hAnsi="Arial" w:cs="Arial"/>
                <w:b/>
                <w:sz w:val="22"/>
                <w:szCs w:val="22"/>
              </w:rPr>
              <w:t>EEI S</w:t>
            </w:r>
            <w:r w:rsidR="00CC5943">
              <w:rPr>
                <w:rFonts w:ascii="Arial" w:hAnsi="Arial" w:cs="Arial"/>
                <w:b/>
                <w:sz w:val="22"/>
                <w:szCs w:val="22"/>
              </w:rPr>
              <w:t>tats/ Disposals</w:t>
            </w:r>
          </w:p>
          <w:p w:rsidR="00421A49" w:rsidRPr="00794D37" w:rsidRDefault="00421A49" w:rsidP="00067305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D37">
              <w:rPr>
                <w:rFonts w:ascii="Arial" w:hAnsi="Arial" w:cs="Arial"/>
                <w:b/>
                <w:sz w:val="22"/>
                <w:szCs w:val="22"/>
              </w:rPr>
              <w:t>Jointly reported data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0A" w:rsidRPr="00D630BE" w:rsidRDefault="009C5A90" w:rsidP="00067305">
            <w:pPr>
              <w:jc w:val="both"/>
              <w:rPr>
                <w:rFonts w:ascii="Arial" w:hAnsi="Arial" w:cs="Arial"/>
              </w:rPr>
            </w:pPr>
            <w:r w:rsidRPr="00794D37">
              <w:rPr>
                <w:rFonts w:ascii="Arial" w:hAnsi="Arial" w:cs="Arial"/>
              </w:rPr>
              <w:t xml:space="preserve">NH </w:t>
            </w:r>
            <w:r w:rsidR="00C31B13">
              <w:rPr>
                <w:rFonts w:ascii="Arial" w:hAnsi="Arial" w:cs="Arial"/>
              </w:rPr>
              <w:t xml:space="preserve">advised </w:t>
            </w:r>
            <w:r w:rsidR="004407AC" w:rsidRPr="00794D37">
              <w:rPr>
                <w:rFonts w:ascii="Arial" w:hAnsi="Arial" w:cs="Arial"/>
              </w:rPr>
              <w:t>YJ Board creating data group</w:t>
            </w:r>
            <w:r w:rsidR="00067305" w:rsidRPr="00794D37">
              <w:rPr>
                <w:rFonts w:ascii="Arial" w:hAnsi="Arial" w:cs="Arial"/>
              </w:rPr>
              <w:t xml:space="preserve"> and this may be main forum to progress data collation and </w:t>
            </w:r>
            <w:r w:rsidR="00794D37" w:rsidRPr="00794D37">
              <w:rPr>
                <w:rFonts w:ascii="Arial" w:hAnsi="Arial" w:cs="Arial"/>
              </w:rPr>
              <w:t>links</w:t>
            </w:r>
            <w:r w:rsidR="00794D37">
              <w:rPr>
                <w:rFonts w:ascii="Arial" w:hAnsi="Arial" w:cs="Arial"/>
              </w:rPr>
              <w:t xml:space="preserve">. </w:t>
            </w:r>
            <w:r w:rsidR="00D630BE" w:rsidRPr="00D630BE">
              <w:rPr>
                <w:rFonts w:ascii="Arial" w:hAnsi="Arial" w:cs="Arial"/>
              </w:rPr>
              <w:t xml:space="preserve">Police Scotland and COPFS noted inconsistences in coding which impacts upon data analysis. </w:t>
            </w:r>
            <w:r w:rsidR="00651E0C" w:rsidRPr="00D630BE">
              <w:rPr>
                <w:rFonts w:ascii="Arial" w:hAnsi="Arial" w:cs="Arial"/>
              </w:rPr>
              <w:t xml:space="preserve"> </w:t>
            </w:r>
            <w:r w:rsidR="00153C0A" w:rsidRPr="00D630BE">
              <w:rPr>
                <w:rFonts w:ascii="Arial" w:hAnsi="Arial" w:cs="Arial"/>
              </w:rPr>
              <w:t xml:space="preserve"> </w:t>
            </w:r>
          </w:p>
          <w:p w:rsidR="00E43DB8" w:rsidRPr="00346D28" w:rsidRDefault="00794D37" w:rsidP="00794D37">
            <w:pPr>
              <w:jc w:val="both"/>
              <w:rPr>
                <w:rFonts w:ascii="Arial" w:hAnsi="Arial" w:cs="Arial"/>
                <w:b/>
              </w:rPr>
            </w:pPr>
            <w:r w:rsidRPr="00346D28">
              <w:rPr>
                <w:rFonts w:ascii="Arial" w:hAnsi="Arial" w:cs="Arial"/>
                <w:b/>
              </w:rPr>
              <w:t>Jointly reported data</w:t>
            </w:r>
            <w:r w:rsidR="008078B8">
              <w:rPr>
                <w:rFonts w:ascii="Arial" w:hAnsi="Arial" w:cs="Arial"/>
                <w:b/>
              </w:rPr>
              <w:t>-</w:t>
            </w:r>
            <w:r w:rsidRPr="00346D28">
              <w:rPr>
                <w:rFonts w:ascii="Arial" w:hAnsi="Arial" w:cs="Arial"/>
                <w:b/>
              </w:rPr>
              <w:t xml:space="preserve"> </w:t>
            </w:r>
          </w:p>
          <w:p w:rsidR="00F13682" w:rsidRPr="00794D37" w:rsidRDefault="00D630BE" w:rsidP="00D6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positive trends continue regarding updated data from May. Additional info required regarding advice/ remittal. </w:t>
            </w:r>
          </w:p>
        </w:tc>
      </w:tr>
      <w:tr w:rsidR="004362B1" w:rsidRPr="00067305" w:rsidTr="006976A4">
        <w:trPr>
          <w:trHeight w:val="346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1A6793" w:rsidRDefault="00C95FA8" w:rsidP="0006730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1A6793" w:rsidRDefault="004362B1" w:rsidP="00067305">
            <w:pPr>
              <w:jc w:val="both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B1" w:rsidRPr="001A6793" w:rsidRDefault="004362B1" w:rsidP="00067305">
            <w:pPr>
              <w:jc w:val="both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Status</w:t>
            </w:r>
          </w:p>
        </w:tc>
      </w:tr>
      <w:tr w:rsidR="004362B1" w:rsidRPr="00067305" w:rsidTr="006976A4">
        <w:trPr>
          <w:trHeight w:val="346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78" w:rsidRPr="001A6793" w:rsidRDefault="00D630BE" w:rsidP="00D630BE">
            <w:pPr>
              <w:pStyle w:val="NoSpacing"/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Updated </w:t>
            </w:r>
            <w:r w:rsidR="008078B8" w:rsidRPr="001A6793">
              <w:rPr>
                <w:rFonts w:ascii="Arial" w:hAnsi="Arial" w:cs="Arial"/>
              </w:rPr>
              <w:t>data re</w:t>
            </w:r>
            <w:r w:rsidRPr="001A6793">
              <w:rPr>
                <w:rFonts w:ascii="Arial" w:hAnsi="Arial" w:cs="Arial"/>
              </w:rPr>
              <w:t>. jointly reported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78" w:rsidRPr="001A6793" w:rsidRDefault="00D630BE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NM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03" w:rsidRPr="001A6793" w:rsidRDefault="00D630BE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Next meeting</w:t>
            </w:r>
          </w:p>
        </w:tc>
      </w:tr>
      <w:tr w:rsidR="003E58C7" w:rsidRPr="00067305" w:rsidTr="006976A4">
        <w:trPr>
          <w:trHeight w:val="7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C7" w:rsidRPr="006976A4" w:rsidRDefault="00C95FA8" w:rsidP="00067305">
            <w:pPr>
              <w:jc w:val="both"/>
              <w:rPr>
                <w:rFonts w:ascii="Arial" w:hAnsi="Arial" w:cs="Arial"/>
                <w:b/>
              </w:rPr>
            </w:pPr>
            <w:r w:rsidRPr="006976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C7" w:rsidRPr="00706B3D" w:rsidRDefault="00C95FA8" w:rsidP="0006730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6B3D">
              <w:rPr>
                <w:rFonts w:ascii="Arial" w:hAnsi="Arial" w:cs="Arial"/>
                <w:b/>
              </w:rPr>
              <w:t>Extending WSA to 21yrs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2" w:rsidRPr="00706B3D" w:rsidRDefault="00E43DB8" w:rsidP="00D05618">
            <w:pPr>
              <w:jc w:val="both"/>
              <w:rPr>
                <w:rFonts w:asciiTheme="minorHAnsi" w:hAnsiTheme="minorHAnsi" w:cs="Arial"/>
              </w:rPr>
            </w:pPr>
            <w:r w:rsidRPr="00706B3D">
              <w:rPr>
                <w:rFonts w:ascii="Arial" w:hAnsi="Arial" w:cs="Arial"/>
              </w:rPr>
              <w:t xml:space="preserve">FD advised that her joint paper with Kevin Carter (W Lothian) was included as a discussion point around WSA ethos and the parameters of WSA.  </w:t>
            </w:r>
          </w:p>
        </w:tc>
      </w:tr>
      <w:tr w:rsidR="002D5D99" w:rsidRPr="00067305" w:rsidTr="006976A4">
        <w:trPr>
          <w:trHeight w:val="346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9" w:rsidRPr="001A6793" w:rsidRDefault="005F3D42" w:rsidP="00067305">
            <w:pPr>
              <w:pStyle w:val="NoSpacing"/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9" w:rsidRPr="001A6793" w:rsidRDefault="002D5D99" w:rsidP="00067305">
            <w:pPr>
              <w:jc w:val="both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9" w:rsidRPr="001A6793" w:rsidRDefault="002D5D99" w:rsidP="00067305">
            <w:pPr>
              <w:jc w:val="both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Status</w:t>
            </w:r>
          </w:p>
        </w:tc>
      </w:tr>
      <w:tr w:rsidR="002D5D99" w:rsidRPr="00067305" w:rsidTr="006976A4">
        <w:trPr>
          <w:trHeight w:val="199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9" w:rsidRDefault="002D5D99" w:rsidP="00067305">
            <w:pPr>
              <w:pStyle w:val="NoSpacing"/>
              <w:ind w:left="720"/>
              <w:jc w:val="both"/>
              <w:rPr>
                <w:rFonts w:asciiTheme="minorHAnsi" w:hAnsiTheme="minorHAnsi" w:cs="Arial"/>
              </w:rPr>
            </w:pPr>
          </w:p>
          <w:p w:rsidR="00D630BE" w:rsidRPr="001A6793" w:rsidRDefault="00D630BE" w:rsidP="00D630BE">
            <w:pPr>
              <w:pStyle w:val="NoSpacing"/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None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9" w:rsidRPr="0084598A" w:rsidRDefault="002D5D99" w:rsidP="00067305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9" w:rsidRPr="00067305" w:rsidRDefault="002D5D99" w:rsidP="00067305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3E58C7" w:rsidRPr="00067305" w:rsidTr="00A16313">
        <w:trPr>
          <w:trHeight w:val="6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C7" w:rsidRPr="006976A4" w:rsidRDefault="003D2603" w:rsidP="00067305">
            <w:pPr>
              <w:jc w:val="both"/>
              <w:rPr>
                <w:rFonts w:ascii="Arial" w:hAnsi="Arial" w:cs="Arial"/>
                <w:b/>
              </w:rPr>
            </w:pPr>
            <w:r w:rsidRPr="006976A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C7" w:rsidRPr="001A6793" w:rsidRDefault="005F3D42" w:rsidP="0006730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16/17yr olds -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BE" w:rsidRPr="006976A4" w:rsidRDefault="00D630BE" w:rsidP="00D630BE">
            <w:pPr>
              <w:jc w:val="both"/>
              <w:rPr>
                <w:rFonts w:ascii="Arial" w:hAnsi="Arial" w:cs="Arial"/>
              </w:rPr>
            </w:pPr>
            <w:r w:rsidRPr="006976A4">
              <w:rPr>
                <w:rFonts w:ascii="Arial" w:hAnsi="Arial" w:cs="Arial"/>
              </w:rPr>
              <w:t>YP in Court paper discussed and salient points agreed</w:t>
            </w:r>
            <w:r w:rsidR="00E4303D" w:rsidRPr="006976A4">
              <w:rPr>
                <w:rFonts w:ascii="Arial" w:hAnsi="Arial" w:cs="Arial"/>
              </w:rPr>
              <w:t>;</w:t>
            </w:r>
          </w:p>
          <w:p w:rsidR="00205705" w:rsidRPr="006976A4" w:rsidRDefault="00E43DB8" w:rsidP="00D630B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76A4">
              <w:rPr>
                <w:rFonts w:ascii="Arial" w:hAnsi="Arial" w:cs="Arial"/>
                <w:sz w:val="22"/>
                <w:szCs w:val="22"/>
              </w:rPr>
              <w:t>N</w:t>
            </w:r>
            <w:r w:rsidR="00B814E8" w:rsidRPr="006976A4">
              <w:rPr>
                <w:rFonts w:ascii="Arial" w:hAnsi="Arial" w:cs="Arial"/>
                <w:sz w:val="22"/>
                <w:szCs w:val="22"/>
              </w:rPr>
              <w:t xml:space="preserve">eed for legislative change to action some of the </w:t>
            </w:r>
            <w:r w:rsidR="0084598A" w:rsidRPr="006976A4">
              <w:rPr>
                <w:rFonts w:ascii="Arial" w:hAnsi="Arial" w:cs="Arial"/>
                <w:sz w:val="22"/>
                <w:szCs w:val="22"/>
              </w:rPr>
              <w:t xml:space="preserve">recommendations </w:t>
            </w:r>
            <w:r w:rsidR="00B814E8" w:rsidRPr="006976A4">
              <w:rPr>
                <w:rFonts w:ascii="Arial" w:hAnsi="Arial" w:cs="Arial"/>
                <w:sz w:val="22"/>
                <w:szCs w:val="22"/>
              </w:rPr>
              <w:t>detail</w:t>
            </w:r>
            <w:r w:rsidR="00B052AB" w:rsidRPr="006976A4">
              <w:rPr>
                <w:rFonts w:ascii="Arial" w:hAnsi="Arial" w:cs="Arial"/>
                <w:sz w:val="22"/>
                <w:szCs w:val="22"/>
              </w:rPr>
              <w:t>ed</w:t>
            </w:r>
            <w:r w:rsidR="0084598A" w:rsidRPr="006976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5705" w:rsidRPr="006976A4" w:rsidRDefault="00205705" w:rsidP="00E43DB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76A4">
              <w:rPr>
                <w:rFonts w:ascii="Arial" w:hAnsi="Arial" w:cs="Arial"/>
                <w:sz w:val="22"/>
                <w:szCs w:val="22"/>
              </w:rPr>
              <w:t>Child Protection improvement programme may provide opportunity to take this forward.</w:t>
            </w:r>
          </w:p>
          <w:p w:rsidR="006976A4" w:rsidRPr="006976A4" w:rsidRDefault="00D630BE" w:rsidP="006976A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6976A4">
              <w:rPr>
                <w:rFonts w:ascii="Arial" w:hAnsi="Arial" w:cs="Arial"/>
                <w:sz w:val="22"/>
                <w:szCs w:val="22"/>
              </w:rPr>
              <w:t>L</w:t>
            </w:r>
            <w:r w:rsidR="00205705" w:rsidRPr="006976A4">
              <w:rPr>
                <w:rFonts w:ascii="Arial" w:hAnsi="Arial" w:cs="Arial"/>
                <w:sz w:val="22"/>
                <w:szCs w:val="22"/>
              </w:rPr>
              <w:t>earning from previous papers and changes in approach to women in CJ System.</w:t>
            </w:r>
          </w:p>
          <w:p w:rsidR="006976A4" w:rsidRPr="006976A4" w:rsidRDefault="006976A4" w:rsidP="006976A4">
            <w:pPr>
              <w:ind w:left="360"/>
              <w:jc w:val="both"/>
              <w:rPr>
                <w:rFonts w:ascii="Arial" w:hAnsi="Arial" w:cs="Arial"/>
              </w:rPr>
            </w:pPr>
          </w:p>
          <w:p w:rsidR="001C45E3" w:rsidRPr="006976A4" w:rsidRDefault="00346D28" w:rsidP="00067305">
            <w:pPr>
              <w:jc w:val="both"/>
              <w:rPr>
                <w:rFonts w:ascii="Arial" w:hAnsi="Arial" w:cs="Arial"/>
                <w:b/>
              </w:rPr>
            </w:pPr>
            <w:r w:rsidRPr="006976A4">
              <w:rPr>
                <w:rFonts w:ascii="Arial" w:hAnsi="Arial" w:cs="Arial"/>
                <w:b/>
              </w:rPr>
              <w:t>Community Alternatives/</w:t>
            </w:r>
            <w:r w:rsidR="001C45E3" w:rsidRPr="006976A4">
              <w:rPr>
                <w:rFonts w:ascii="Arial" w:hAnsi="Arial" w:cs="Arial"/>
                <w:b/>
              </w:rPr>
              <w:t xml:space="preserve"> MRCs</w:t>
            </w:r>
          </w:p>
          <w:p w:rsidR="001C45E3" w:rsidRPr="006976A4" w:rsidRDefault="00D630BE" w:rsidP="009B6989">
            <w:pPr>
              <w:jc w:val="both"/>
              <w:rPr>
                <w:rFonts w:ascii="Arial" w:hAnsi="Arial" w:cs="Arial"/>
              </w:rPr>
            </w:pPr>
            <w:r w:rsidRPr="006976A4">
              <w:rPr>
                <w:rFonts w:ascii="Arial" w:hAnsi="Arial" w:cs="Arial"/>
              </w:rPr>
              <w:t>Group discussed Alternatives to Secure Care/ Custody including MRC’s. FD advised CYCJ attended last 2 meetings of EM working group and paper submitted to cab sec. SS paper on MRC’S</w:t>
            </w:r>
            <w:r w:rsidR="00D05618" w:rsidRPr="006976A4">
              <w:rPr>
                <w:rFonts w:ascii="Arial" w:hAnsi="Arial" w:cs="Arial"/>
              </w:rPr>
              <w:t xml:space="preserve"> and</w:t>
            </w:r>
            <w:r w:rsidRPr="006976A4">
              <w:rPr>
                <w:rFonts w:ascii="Arial" w:hAnsi="Arial" w:cs="Arial"/>
              </w:rPr>
              <w:t xml:space="preserve"> Effective Interventions</w:t>
            </w:r>
            <w:r w:rsidR="00D05618" w:rsidRPr="006976A4">
              <w:rPr>
                <w:rFonts w:ascii="Arial" w:hAnsi="Arial" w:cs="Arial"/>
              </w:rPr>
              <w:t xml:space="preserve"> paper</w:t>
            </w:r>
            <w:r w:rsidRPr="006976A4">
              <w:rPr>
                <w:rFonts w:ascii="Arial" w:hAnsi="Arial" w:cs="Arial"/>
              </w:rPr>
              <w:t xml:space="preserve"> may assist further discussion. </w:t>
            </w:r>
          </w:p>
          <w:p w:rsidR="001C45E3" w:rsidRPr="006976A4" w:rsidRDefault="001C45E3" w:rsidP="00067305">
            <w:pPr>
              <w:jc w:val="both"/>
              <w:rPr>
                <w:rFonts w:ascii="Arial" w:hAnsi="Arial" w:cs="Arial"/>
                <w:b/>
              </w:rPr>
            </w:pPr>
            <w:r w:rsidRPr="006976A4">
              <w:rPr>
                <w:rFonts w:ascii="Arial" w:hAnsi="Arial" w:cs="Arial"/>
                <w:b/>
              </w:rPr>
              <w:t>Diversion</w:t>
            </w:r>
            <w:r w:rsidR="00412F0D" w:rsidRPr="006976A4">
              <w:rPr>
                <w:rFonts w:ascii="Arial" w:hAnsi="Arial" w:cs="Arial"/>
                <w:b/>
              </w:rPr>
              <w:t xml:space="preserve"> from Prosecution</w:t>
            </w:r>
          </w:p>
          <w:p w:rsidR="005D1717" w:rsidRPr="006976A4" w:rsidRDefault="00412F0D" w:rsidP="00706B3D">
            <w:pPr>
              <w:jc w:val="both"/>
              <w:rPr>
                <w:rFonts w:ascii="Arial" w:hAnsi="Arial" w:cs="Arial"/>
              </w:rPr>
            </w:pPr>
            <w:r w:rsidRPr="006976A4">
              <w:rPr>
                <w:rFonts w:ascii="Arial" w:hAnsi="Arial" w:cs="Arial"/>
              </w:rPr>
              <w:t>KS noted variation in assessment, systems and processes</w:t>
            </w:r>
            <w:r w:rsidR="00D05618" w:rsidRPr="006976A4">
              <w:rPr>
                <w:rFonts w:ascii="Arial" w:hAnsi="Arial" w:cs="Arial"/>
              </w:rPr>
              <w:t xml:space="preserve"> for diversion</w:t>
            </w:r>
            <w:r w:rsidRPr="006976A4">
              <w:rPr>
                <w:rFonts w:ascii="Arial" w:hAnsi="Arial" w:cs="Arial"/>
              </w:rPr>
              <w:t xml:space="preserve">. PB and SS noted their experience of the East Federations processes were clear and streamlined. Good practice examples such as East example could be developed to create consistency. </w:t>
            </w:r>
            <w:r w:rsidR="00AB1684" w:rsidRPr="006976A4">
              <w:rPr>
                <w:rFonts w:ascii="Arial" w:hAnsi="Arial" w:cs="Arial"/>
              </w:rPr>
              <w:t xml:space="preserve"> </w:t>
            </w:r>
          </w:p>
        </w:tc>
      </w:tr>
      <w:tr w:rsidR="009D6B7D" w:rsidRPr="00067305" w:rsidTr="006976A4">
        <w:trPr>
          <w:trHeight w:val="34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D6B7D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lastRenderedPageBreak/>
              <w:t xml:space="preserve">Actions 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D6B7D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By Whom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D6B7D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Status</w:t>
            </w:r>
          </w:p>
        </w:tc>
      </w:tr>
      <w:tr w:rsidR="009D6B7D" w:rsidRPr="00067305" w:rsidTr="006976A4">
        <w:trPr>
          <w:trHeight w:val="1829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412F0D" w:rsidP="001A6793">
            <w:pPr>
              <w:pStyle w:val="NoSpacing"/>
              <w:numPr>
                <w:ilvl w:val="0"/>
                <w:numId w:val="37"/>
              </w:numPr>
              <w:ind w:left="360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Publication of MRC paper</w:t>
            </w:r>
          </w:p>
          <w:p w:rsidR="005E2349" w:rsidRPr="001A6793" w:rsidRDefault="005E2349" w:rsidP="001A6793">
            <w:pPr>
              <w:pStyle w:val="NoSpacing"/>
              <w:rPr>
                <w:rFonts w:ascii="Arial" w:hAnsi="Arial" w:cs="Arial"/>
              </w:rPr>
            </w:pPr>
          </w:p>
          <w:p w:rsidR="00412F0D" w:rsidRPr="001A6793" w:rsidRDefault="00412F0D" w:rsidP="001A6793">
            <w:pPr>
              <w:pStyle w:val="NoSpacing"/>
              <w:numPr>
                <w:ilvl w:val="0"/>
                <w:numId w:val="37"/>
              </w:numPr>
              <w:ind w:left="360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Report</w:t>
            </w:r>
            <w:r w:rsidR="00E4303D" w:rsidRPr="001A6793">
              <w:rPr>
                <w:rFonts w:ascii="Arial" w:hAnsi="Arial" w:cs="Arial"/>
              </w:rPr>
              <w:t xml:space="preserve"> </w:t>
            </w:r>
            <w:r w:rsidRPr="001A6793">
              <w:rPr>
                <w:rFonts w:ascii="Arial" w:hAnsi="Arial" w:cs="Arial"/>
              </w:rPr>
              <w:t>on scoping of effective interventions</w:t>
            </w:r>
          </w:p>
          <w:p w:rsidR="00D7113D" w:rsidRPr="001A6793" w:rsidRDefault="00D7113D" w:rsidP="001A6793">
            <w:pPr>
              <w:pStyle w:val="NoSpacing"/>
              <w:rPr>
                <w:rFonts w:ascii="Arial" w:hAnsi="Arial" w:cs="Arial"/>
              </w:rPr>
            </w:pPr>
          </w:p>
          <w:p w:rsidR="00412F0D" w:rsidRPr="00D7113D" w:rsidRDefault="00E4303D" w:rsidP="001A6793">
            <w:pPr>
              <w:pStyle w:val="NoSpacing"/>
              <w:numPr>
                <w:ilvl w:val="0"/>
                <w:numId w:val="37"/>
              </w:numPr>
              <w:ind w:left="360"/>
            </w:pPr>
            <w:r w:rsidRPr="001A6793">
              <w:rPr>
                <w:rFonts w:ascii="Arial" w:hAnsi="Arial" w:cs="Arial"/>
              </w:rPr>
              <w:t>Develop</w:t>
            </w:r>
            <w:r w:rsidR="00D05618" w:rsidRPr="001A6793">
              <w:rPr>
                <w:rFonts w:ascii="Arial" w:hAnsi="Arial" w:cs="Arial"/>
              </w:rPr>
              <w:t xml:space="preserve"> </w:t>
            </w:r>
            <w:r w:rsidR="00412F0D" w:rsidRPr="001A6793">
              <w:rPr>
                <w:rFonts w:ascii="Arial" w:hAnsi="Arial" w:cs="Arial"/>
              </w:rPr>
              <w:t>good practice examples of diversion from prosecution processes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Default="00412F0D" w:rsidP="001A6793">
            <w:pPr>
              <w:pStyle w:val="NoSpacing"/>
              <w:numPr>
                <w:ilvl w:val="0"/>
                <w:numId w:val="33"/>
              </w:numPr>
              <w:ind w:left="360"/>
            </w:pPr>
            <w:r w:rsidRPr="00D7113D">
              <w:t>CYCJ</w:t>
            </w:r>
          </w:p>
          <w:p w:rsidR="00D7113D" w:rsidRDefault="00D7113D" w:rsidP="001A6793">
            <w:pPr>
              <w:pStyle w:val="NoSpacing"/>
            </w:pPr>
          </w:p>
          <w:p w:rsidR="00D7113D" w:rsidRPr="00D7113D" w:rsidRDefault="00D7113D" w:rsidP="001A6793">
            <w:pPr>
              <w:pStyle w:val="NoSpacing"/>
            </w:pPr>
          </w:p>
          <w:p w:rsidR="00412F0D" w:rsidRDefault="00412F0D" w:rsidP="001A6793">
            <w:pPr>
              <w:pStyle w:val="NoSpacing"/>
              <w:numPr>
                <w:ilvl w:val="0"/>
                <w:numId w:val="33"/>
              </w:numPr>
              <w:ind w:left="360"/>
            </w:pPr>
            <w:r w:rsidRPr="00D7113D">
              <w:t>CYCJ</w:t>
            </w:r>
          </w:p>
          <w:p w:rsidR="008078B8" w:rsidRDefault="008078B8" w:rsidP="001A6793">
            <w:pPr>
              <w:pStyle w:val="NoSpacing"/>
            </w:pPr>
          </w:p>
          <w:p w:rsidR="008078B8" w:rsidRDefault="008078B8" w:rsidP="001A6793">
            <w:pPr>
              <w:pStyle w:val="NoSpacing"/>
            </w:pPr>
          </w:p>
          <w:p w:rsidR="008078B8" w:rsidRDefault="008078B8" w:rsidP="001A6793">
            <w:pPr>
              <w:pStyle w:val="NoSpacing"/>
            </w:pPr>
            <w:r>
              <w:t>3.  COPFS &amp; CYCJ</w:t>
            </w:r>
          </w:p>
          <w:p w:rsidR="008078B8" w:rsidRDefault="008078B8" w:rsidP="001A6793">
            <w:pPr>
              <w:pStyle w:val="NoSpacing"/>
            </w:pPr>
          </w:p>
          <w:p w:rsidR="00412F0D" w:rsidRPr="00D7113D" w:rsidRDefault="00412F0D" w:rsidP="001A6793">
            <w:pPr>
              <w:pStyle w:val="NoSpacing"/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412F0D" w:rsidP="001A6793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Discuss at next meeting</w:t>
            </w:r>
          </w:p>
          <w:p w:rsidR="00D7113D" w:rsidRPr="001A6793" w:rsidRDefault="00D7113D" w:rsidP="001A6793">
            <w:pPr>
              <w:pStyle w:val="NoSpacing"/>
              <w:rPr>
                <w:rFonts w:ascii="Arial" w:hAnsi="Arial" w:cs="Arial"/>
              </w:rPr>
            </w:pPr>
          </w:p>
          <w:p w:rsidR="00D7113D" w:rsidRDefault="00D7113D" w:rsidP="001A6793">
            <w:pPr>
              <w:pStyle w:val="NoSpacing"/>
              <w:rPr>
                <w:rFonts w:ascii="Arial" w:hAnsi="Arial" w:cs="Arial"/>
              </w:rPr>
            </w:pPr>
          </w:p>
          <w:p w:rsidR="00B66D99" w:rsidRPr="001A6793" w:rsidRDefault="00B66D99" w:rsidP="001A6793">
            <w:pPr>
              <w:pStyle w:val="NoSpacing"/>
              <w:rPr>
                <w:rFonts w:ascii="Arial" w:hAnsi="Arial" w:cs="Arial"/>
              </w:rPr>
            </w:pPr>
          </w:p>
          <w:p w:rsidR="00412F0D" w:rsidRPr="001A6793" w:rsidRDefault="00412F0D" w:rsidP="001A6793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Discuss at next meeting</w:t>
            </w:r>
          </w:p>
          <w:p w:rsidR="00D7113D" w:rsidRPr="001A6793" w:rsidRDefault="00D7113D" w:rsidP="001A6793">
            <w:pPr>
              <w:pStyle w:val="NoSpacing"/>
              <w:rPr>
                <w:rFonts w:ascii="Arial" w:hAnsi="Arial" w:cs="Arial"/>
              </w:rPr>
            </w:pPr>
          </w:p>
          <w:p w:rsidR="00D630BE" w:rsidRPr="001A6793" w:rsidRDefault="00D630BE" w:rsidP="001A6793">
            <w:pPr>
              <w:pStyle w:val="NoSpacing"/>
              <w:rPr>
                <w:rFonts w:ascii="Arial" w:hAnsi="Arial" w:cs="Arial"/>
              </w:rPr>
            </w:pPr>
          </w:p>
          <w:p w:rsidR="00D630BE" w:rsidRPr="00D7113D" w:rsidRDefault="00D630BE" w:rsidP="001A6793">
            <w:pPr>
              <w:pStyle w:val="NoSpacing"/>
              <w:numPr>
                <w:ilvl w:val="0"/>
                <w:numId w:val="35"/>
              </w:numPr>
              <w:jc w:val="both"/>
            </w:pPr>
            <w:r w:rsidRPr="001A6793">
              <w:rPr>
                <w:rFonts w:ascii="Arial" w:hAnsi="Arial" w:cs="Arial"/>
              </w:rPr>
              <w:t>12-18months</w:t>
            </w:r>
          </w:p>
        </w:tc>
      </w:tr>
      <w:tr w:rsidR="00664297" w:rsidRPr="00067305" w:rsidTr="006976A4">
        <w:trPr>
          <w:trHeight w:val="7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7" w:rsidRPr="006976A4" w:rsidRDefault="00664297" w:rsidP="00067305">
            <w:pPr>
              <w:jc w:val="both"/>
              <w:rPr>
                <w:rFonts w:ascii="Arial" w:hAnsi="Arial" w:cs="Arial"/>
                <w:b/>
              </w:rPr>
            </w:pPr>
            <w:r w:rsidRPr="006976A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7" w:rsidRPr="001A6793" w:rsidRDefault="00664297" w:rsidP="00067305">
            <w:pPr>
              <w:jc w:val="both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 xml:space="preserve">Scottish Government Guidance </w:t>
            </w:r>
          </w:p>
        </w:tc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7" w:rsidRPr="001A6793" w:rsidRDefault="00664297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WSA Guidance on Reintegration and Transitions has been </w:t>
            </w:r>
            <w:r w:rsidR="009C7459" w:rsidRPr="001A6793">
              <w:rPr>
                <w:rFonts w:ascii="Arial" w:hAnsi="Arial" w:cs="Arial"/>
              </w:rPr>
              <w:t xml:space="preserve">updated and YP in Court and Alternatives to Secure Care/ Custody identified as next priorities. </w:t>
            </w:r>
          </w:p>
        </w:tc>
      </w:tr>
      <w:tr w:rsidR="009D6B7D" w:rsidRPr="00067305" w:rsidTr="006976A4">
        <w:trPr>
          <w:trHeight w:val="37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D6B7D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Actions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D6B7D" w:rsidP="00067305">
            <w:pPr>
              <w:ind w:firstLine="720"/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By Whom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D6B7D" w:rsidP="00067305">
            <w:pPr>
              <w:ind w:firstLine="720"/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Status</w:t>
            </w:r>
          </w:p>
        </w:tc>
      </w:tr>
      <w:tr w:rsidR="009D6B7D" w:rsidRPr="00067305" w:rsidTr="006976A4">
        <w:trPr>
          <w:trHeight w:val="454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C7459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Update guidance.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C7459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SG  &amp; CYCJ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C7459" w:rsidP="00067305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Report progress to next meeting</w:t>
            </w:r>
          </w:p>
        </w:tc>
      </w:tr>
      <w:tr w:rsidR="009D6B7D" w:rsidRPr="00067305" w:rsidTr="006976A4">
        <w:trPr>
          <w:trHeight w:val="15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6976A4" w:rsidRDefault="009D6B7D" w:rsidP="00067305">
            <w:pPr>
              <w:jc w:val="both"/>
              <w:rPr>
                <w:rFonts w:ascii="Arial" w:hAnsi="Arial" w:cs="Arial"/>
                <w:b/>
              </w:rPr>
            </w:pPr>
            <w:r w:rsidRPr="006976A4">
              <w:rPr>
                <w:rFonts w:ascii="Arial" w:hAnsi="Arial" w:cs="Arial"/>
                <w:b/>
              </w:rPr>
              <w:t>8 &amp; 9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7D" w:rsidRPr="001A6793" w:rsidRDefault="009D6B7D" w:rsidP="00067305">
            <w:pPr>
              <w:jc w:val="both"/>
              <w:rPr>
                <w:rFonts w:ascii="Arial" w:hAnsi="Arial" w:cs="Arial"/>
                <w:b/>
              </w:rPr>
            </w:pPr>
            <w:r w:rsidRPr="001A6793">
              <w:rPr>
                <w:rFonts w:ascii="Arial" w:hAnsi="Arial" w:cs="Arial"/>
                <w:b/>
              </w:rPr>
              <w:t>Connecting with existing Structures: S/W Scotland, WSA Leads, NYJAG</w:t>
            </w:r>
          </w:p>
          <w:p w:rsidR="009D6B7D" w:rsidRPr="00067305" w:rsidRDefault="009D6B7D" w:rsidP="00067305">
            <w:pPr>
              <w:jc w:val="both"/>
              <w:rPr>
                <w:rFonts w:asciiTheme="minorHAnsi" w:hAnsiTheme="minorHAnsi" w:cs="Arial"/>
              </w:rPr>
            </w:pPr>
            <w:r w:rsidRPr="001A6793">
              <w:rPr>
                <w:rFonts w:ascii="Arial" w:hAnsi="Arial" w:cs="Arial"/>
                <w:b/>
              </w:rPr>
              <w:t>Membership</w:t>
            </w:r>
            <w:r w:rsidRPr="0006730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18" w:rsidRPr="001A6793" w:rsidRDefault="009D6B7D" w:rsidP="000A6982">
            <w:pPr>
              <w:jc w:val="both"/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 xml:space="preserve">NH- keen to report to Social Work Scotland, WSA Leads Group strengthen the connection as need their guidance and share our thinking. </w:t>
            </w:r>
          </w:p>
          <w:p w:rsidR="008078B8" w:rsidRPr="001A6793" w:rsidRDefault="008078B8" w:rsidP="001A6793">
            <w:pPr>
              <w:pStyle w:val="NoSpacing"/>
              <w:rPr>
                <w:rFonts w:ascii="Arial" w:hAnsi="Arial" w:cs="Arial"/>
              </w:rPr>
            </w:pPr>
          </w:p>
          <w:p w:rsidR="008078B8" w:rsidRDefault="008078B8" w:rsidP="001A6793">
            <w:pPr>
              <w:pStyle w:val="NoSpacing"/>
              <w:rPr>
                <w:rFonts w:ascii="Arial" w:hAnsi="Arial" w:cs="Arial"/>
              </w:rPr>
            </w:pPr>
          </w:p>
          <w:p w:rsidR="003772D4" w:rsidRPr="00067305" w:rsidRDefault="009C7459" w:rsidP="001A6793">
            <w:pPr>
              <w:pStyle w:val="NoSpacing"/>
            </w:pPr>
            <w:r w:rsidRPr="001A6793">
              <w:rPr>
                <w:rFonts w:ascii="Arial" w:hAnsi="Arial" w:cs="Arial"/>
              </w:rPr>
              <w:t>Group highlighted m</w:t>
            </w:r>
            <w:r w:rsidR="0092158B" w:rsidRPr="001A6793">
              <w:rPr>
                <w:rFonts w:ascii="Arial" w:hAnsi="Arial" w:cs="Arial"/>
              </w:rPr>
              <w:t>embership gaps</w:t>
            </w:r>
            <w:r w:rsidR="00346D28" w:rsidRPr="001A6793">
              <w:rPr>
                <w:rFonts w:ascii="Arial" w:hAnsi="Arial" w:cs="Arial"/>
              </w:rPr>
              <w:t xml:space="preserve"> and need to monitor membership.</w:t>
            </w:r>
            <w:r w:rsidR="00346D28">
              <w:t xml:space="preserve"> </w:t>
            </w:r>
          </w:p>
        </w:tc>
      </w:tr>
      <w:tr w:rsidR="000424AE" w:rsidRPr="00067305" w:rsidTr="006976A4">
        <w:trPr>
          <w:trHeight w:val="407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AE" w:rsidRPr="00067305" w:rsidRDefault="000424AE" w:rsidP="0006730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Actions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AE" w:rsidRPr="00067305" w:rsidRDefault="000424AE" w:rsidP="0006730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By Whom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AE" w:rsidRPr="00067305" w:rsidRDefault="000424AE" w:rsidP="0006730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Timescale</w:t>
            </w:r>
          </w:p>
        </w:tc>
      </w:tr>
      <w:tr w:rsidR="000424AE" w:rsidRPr="00067305" w:rsidTr="006976A4">
        <w:trPr>
          <w:trHeight w:val="3140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B3D" w:rsidRDefault="000424AE" w:rsidP="001A6793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</w:rPr>
              <w:t>Invite member of Vol/ 3</w:t>
            </w:r>
            <w:r w:rsidRPr="001A6793">
              <w:rPr>
                <w:rFonts w:ascii="Arial" w:hAnsi="Arial" w:cs="Arial"/>
                <w:vertAlign w:val="superscript"/>
              </w:rPr>
              <w:t>rd</w:t>
            </w:r>
            <w:r w:rsidRPr="001A6793">
              <w:rPr>
                <w:rFonts w:ascii="Arial" w:hAnsi="Arial" w:cs="Arial"/>
              </w:rPr>
              <w:t xml:space="preserve"> Sector CJ Forum for reform of Community Justice to join group</w:t>
            </w:r>
          </w:p>
          <w:p w:rsidR="00B66D99" w:rsidRDefault="00B66D99" w:rsidP="001A6793">
            <w:pPr>
              <w:pStyle w:val="NoSpacing"/>
              <w:rPr>
                <w:rFonts w:ascii="Arial" w:hAnsi="Arial" w:cs="Arial"/>
              </w:rPr>
            </w:pPr>
          </w:p>
          <w:p w:rsidR="000424AE" w:rsidRDefault="00B66D99" w:rsidP="001A6793">
            <w:pPr>
              <w:pStyle w:val="NoSpacing"/>
              <w:numPr>
                <w:ilvl w:val="0"/>
                <w:numId w:val="46"/>
              </w:numPr>
            </w:pPr>
            <w:r w:rsidRPr="00B66D99">
              <w:rPr>
                <w:rFonts w:ascii="Arial" w:hAnsi="Arial" w:cs="Arial"/>
              </w:rPr>
              <w:t>Invite to CHS to join group</w:t>
            </w:r>
          </w:p>
          <w:p w:rsidR="00B66D99" w:rsidRPr="008078B8" w:rsidRDefault="00B66D99" w:rsidP="001A6793"/>
          <w:p w:rsidR="000A6982" w:rsidRPr="001A6793" w:rsidRDefault="000A6982" w:rsidP="001A6793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1A6793">
              <w:rPr>
                <w:rFonts w:ascii="Arial" w:hAnsi="Arial" w:cs="Arial"/>
                <w:sz w:val="22"/>
                <w:szCs w:val="22"/>
              </w:rPr>
              <w:t xml:space="preserve">Invite to Community Justice Chief Executive to join group. </w:t>
            </w:r>
          </w:p>
          <w:p w:rsidR="00B66D99" w:rsidRDefault="00B66D99" w:rsidP="001A6793"/>
          <w:p w:rsidR="000A6982" w:rsidRPr="001A6793" w:rsidRDefault="00B66D99" w:rsidP="001A6793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t xml:space="preserve">Health representative to be invited to join group.  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82" w:rsidRPr="001A6793" w:rsidRDefault="00B66D99" w:rsidP="001A6793">
            <w:pPr>
              <w:pStyle w:val="NoSpacing"/>
              <w:numPr>
                <w:ilvl w:val="0"/>
                <w:numId w:val="48"/>
              </w:numPr>
            </w:pPr>
            <w:r>
              <w:rPr>
                <w:rFonts w:ascii="Arial" w:hAnsi="Arial" w:cs="Arial"/>
              </w:rPr>
              <w:t>CYCJ</w:t>
            </w: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Pr="001A6793" w:rsidRDefault="00B66D99" w:rsidP="001A6793">
            <w:pPr>
              <w:pStyle w:val="NoSpacing"/>
              <w:numPr>
                <w:ilvl w:val="0"/>
                <w:numId w:val="48"/>
              </w:numPr>
            </w:pPr>
            <w:r>
              <w:rPr>
                <w:rFonts w:ascii="Arial" w:hAnsi="Arial" w:cs="Arial"/>
              </w:rPr>
              <w:t>NH</w:t>
            </w: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Pr="001A6793" w:rsidRDefault="00B66D99" w:rsidP="001A6793">
            <w:pPr>
              <w:pStyle w:val="NoSpacing"/>
              <w:numPr>
                <w:ilvl w:val="0"/>
                <w:numId w:val="48"/>
              </w:numPr>
            </w:pPr>
            <w:r>
              <w:rPr>
                <w:rFonts w:ascii="Arial" w:hAnsi="Arial" w:cs="Arial"/>
              </w:rPr>
              <w:t>NH</w:t>
            </w: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Default="00B66D99">
            <w:pPr>
              <w:pStyle w:val="NoSpacing"/>
              <w:rPr>
                <w:rFonts w:ascii="Arial" w:hAnsi="Arial" w:cs="Arial"/>
              </w:rPr>
            </w:pPr>
          </w:p>
          <w:p w:rsidR="00B66D99" w:rsidRPr="00067305" w:rsidRDefault="00B66D99" w:rsidP="001A6793">
            <w:pPr>
              <w:pStyle w:val="NoSpacing"/>
              <w:numPr>
                <w:ilvl w:val="0"/>
                <w:numId w:val="48"/>
              </w:num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AE" w:rsidRPr="006976A4" w:rsidRDefault="000424AE" w:rsidP="001A679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6976A4">
              <w:rPr>
                <w:rFonts w:ascii="Arial" w:hAnsi="Arial" w:cs="Arial"/>
              </w:rPr>
              <w:t>Next meeting</w:t>
            </w:r>
          </w:p>
          <w:p w:rsidR="000424AE" w:rsidRPr="006976A4" w:rsidRDefault="000424AE" w:rsidP="00067305">
            <w:pPr>
              <w:jc w:val="both"/>
              <w:rPr>
                <w:rFonts w:ascii="Arial" w:hAnsi="Arial" w:cs="Arial"/>
              </w:rPr>
            </w:pPr>
          </w:p>
          <w:p w:rsidR="000424AE" w:rsidRDefault="000424AE" w:rsidP="000A6982">
            <w:pPr>
              <w:pStyle w:val="NoSpacing"/>
            </w:pPr>
          </w:p>
          <w:p w:rsidR="000424AE" w:rsidRPr="006976A4" w:rsidRDefault="000424AE" w:rsidP="001A6793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 w:cs="Arial"/>
              </w:rPr>
            </w:pPr>
            <w:r w:rsidRPr="006976A4">
              <w:rPr>
                <w:rFonts w:ascii="Arial" w:hAnsi="Arial" w:cs="Arial"/>
              </w:rPr>
              <w:t>Next meeting</w:t>
            </w:r>
          </w:p>
          <w:p w:rsidR="00B66D99" w:rsidRPr="006976A4" w:rsidRDefault="00B66D99">
            <w:pPr>
              <w:jc w:val="both"/>
              <w:rPr>
                <w:rFonts w:ascii="Arial" w:hAnsi="Arial" w:cs="Arial"/>
              </w:rPr>
            </w:pPr>
          </w:p>
          <w:p w:rsidR="00B66D99" w:rsidRPr="001A6793" w:rsidRDefault="00B66D99">
            <w:pPr>
              <w:jc w:val="both"/>
              <w:rPr>
                <w:rFonts w:asciiTheme="minorHAnsi" w:hAnsiTheme="minorHAnsi" w:cs="Arial"/>
              </w:rPr>
            </w:pPr>
          </w:p>
          <w:p w:rsidR="000A6982" w:rsidRPr="006976A4" w:rsidRDefault="000A6982" w:rsidP="001A6793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 w:cs="Arial"/>
              </w:rPr>
            </w:pPr>
            <w:r w:rsidRPr="006976A4">
              <w:rPr>
                <w:rFonts w:ascii="Arial" w:hAnsi="Arial" w:cs="Arial"/>
              </w:rPr>
              <w:t>Next meeting</w:t>
            </w:r>
          </w:p>
          <w:p w:rsidR="000A6982" w:rsidRDefault="000A6982" w:rsidP="00067305">
            <w:pPr>
              <w:jc w:val="both"/>
              <w:rPr>
                <w:rFonts w:asciiTheme="minorHAnsi" w:hAnsiTheme="minorHAnsi" w:cs="Arial"/>
              </w:rPr>
            </w:pPr>
          </w:p>
          <w:p w:rsidR="00B66D99" w:rsidRDefault="00B66D99" w:rsidP="00067305">
            <w:pPr>
              <w:jc w:val="both"/>
              <w:rPr>
                <w:rFonts w:asciiTheme="minorHAnsi" w:hAnsiTheme="minorHAnsi" w:cs="Arial"/>
              </w:rPr>
            </w:pPr>
          </w:p>
          <w:p w:rsidR="000A6982" w:rsidRPr="006976A4" w:rsidRDefault="000A6982" w:rsidP="001A6793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 w:cs="Arial"/>
              </w:rPr>
            </w:pPr>
            <w:r w:rsidRPr="006976A4">
              <w:rPr>
                <w:rFonts w:ascii="Arial" w:hAnsi="Arial" w:cs="Arial"/>
              </w:rPr>
              <w:t>Next meeting</w:t>
            </w:r>
          </w:p>
        </w:tc>
      </w:tr>
    </w:tbl>
    <w:p w:rsidR="00FB66DB" w:rsidRDefault="00FB66DB" w:rsidP="00067305">
      <w:pPr>
        <w:jc w:val="both"/>
        <w:rPr>
          <w:rFonts w:asciiTheme="minorHAnsi" w:hAnsiTheme="minorHAnsi" w:cs="Arial"/>
          <w:bCs/>
        </w:rPr>
      </w:pPr>
    </w:p>
    <w:p w:rsidR="00D05618" w:rsidRPr="00A16313" w:rsidRDefault="009267F0" w:rsidP="00D0561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D05618" w:rsidRPr="00A16313">
        <w:rPr>
          <w:rFonts w:ascii="Arial" w:hAnsi="Arial" w:cs="Arial"/>
          <w:b/>
          <w:bCs/>
        </w:rPr>
        <w:t>Date of next meeting-</w:t>
      </w:r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D05618" w:rsidRPr="00A16313">
        <w:rPr>
          <w:rFonts w:ascii="Arial" w:hAnsi="Arial" w:cs="Arial"/>
          <w:b/>
          <w:bCs/>
        </w:rPr>
        <w:t xml:space="preserve">8.9.16 at COPFS Office, 10 </w:t>
      </w:r>
      <w:proofErr w:type="spellStart"/>
      <w:r w:rsidR="00D05618" w:rsidRPr="00A16313">
        <w:rPr>
          <w:rFonts w:ascii="Arial" w:hAnsi="Arial" w:cs="Arial"/>
          <w:b/>
          <w:bCs/>
        </w:rPr>
        <w:t>Ballater</w:t>
      </w:r>
      <w:proofErr w:type="spellEnd"/>
      <w:r w:rsidR="00D05618" w:rsidRPr="00A16313">
        <w:rPr>
          <w:rFonts w:ascii="Arial" w:hAnsi="Arial" w:cs="Arial"/>
          <w:b/>
          <w:bCs/>
        </w:rPr>
        <w:t xml:space="preserve"> St, Glasgow.</w:t>
      </w:r>
    </w:p>
    <w:sectPr w:rsidR="00D05618" w:rsidRPr="00A16313" w:rsidSect="00E655BB">
      <w:headerReference w:type="default" r:id="rId13"/>
      <w:footerReference w:type="default" r:id="rId14"/>
      <w:headerReference w:type="first" r:id="rId15"/>
      <w:pgSz w:w="11906" w:h="16838"/>
      <w:pgMar w:top="1037" w:right="707" w:bottom="1440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38" w:rsidRDefault="00C50738" w:rsidP="003529FF">
      <w:pPr>
        <w:spacing w:after="0" w:line="240" w:lineRule="auto"/>
      </w:pPr>
      <w:r>
        <w:separator/>
      </w:r>
    </w:p>
  </w:endnote>
  <w:endnote w:type="continuationSeparator" w:id="0">
    <w:p w:rsidR="00C50738" w:rsidRDefault="00C50738" w:rsidP="0035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64" w:rsidRDefault="007548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313">
      <w:rPr>
        <w:noProof/>
      </w:rPr>
      <w:t>4</w:t>
    </w:r>
    <w:r>
      <w:rPr>
        <w:noProof/>
      </w:rPr>
      <w:fldChar w:fldCharType="end"/>
    </w:r>
  </w:p>
  <w:p w:rsidR="00754864" w:rsidRDefault="00754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38" w:rsidRDefault="00C50738" w:rsidP="003529FF">
      <w:pPr>
        <w:spacing w:after="0" w:line="240" w:lineRule="auto"/>
      </w:pPr>
      <w:r>
        <w:separator/>
      </w:r>
    </w:p>
  </w:footnote>
  <w:footnote w:type="continuationSeparator" w:id="0">
    <w:p w:rsidR="00C50738" w:rsidRDefault="00C50738" w:rsidP="0035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64" w:rsidRDefault="00754864" w:rsidP="008213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64" w:rsidRDefault="00754864" w:rsidP="00E655BB">
    <w:pPr>
      <w:pStyle w:val="Header"/>
      <w:jc w:val="right"/>
    </w:pPr>
    <w:r w:rsidRPr="00800A35">
      <w:rPr>
        <w:noProof/>
        <w:lang w:eastAsia="en-GB"/>
      </w:rPr>
      <w:drawing>
        <wp:inline distT="0" distB="0" distL="0" distR="0" wp14:anchorId="5C29D826" wp14:editId="4C561BD8">
          <wp:extent cx="1800225" cy="1209675"/>
          <wp:effectExtent l="0" t="0" r="0" b="0"/>
          <wp:docPr id="1" name="Picture 1" descr="CYCJ-fu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CJ-full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461"/>
    <w:multiLevelType w:val="hybridMultilevel"/>
    <w:tmpl w:val="1EA86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3B1"/>
    <w:multiLevelType w:val="hybridMultilevel"/>
    <w:tmpl w:val="80BE5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70E31"/>
    <w:multiLevelType w:val="hybridMultilevel"/>
    <w:tmpl w:val="4E383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5FB0"/>
    <w:multiLevelType w:val="hybridMultilevel"/>
    <w:tmpl w:val="3DB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5D37"/>
    <w:multiLevelType w:val="hybridMultilevel"/>
    <w:tmpl w:val="AD029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7871"/>
    <w:multiLevelType w:val="hybridMultilevel"/>
    <w:tmpl w:val="C43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25FC"/>
    <w:multiLevelType w:val="hybridMultilevel"/>
    <w:tmpl w:val="39585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0295"/>
    <w:multiLevelType w:val="hybridMultilevel"/>
    <w:tmpl w:val="587E4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0972"/>
    <w:multiLevelType w:val="hybridMultilevel"/>
    <w:tmpl w:val="1BAA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85AB8"/>
    <w:multiLevelType w:val="hybridMultilevel"/>
    <w:tmpl w:val="696E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C95"/>
    <w:multiLevelType w:val="hybridMultilevel"/>
    <w:tmpl w:val="80EEC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3F8"/>
    <w:multiLevelType w:val="hybridMultilevel"/>
    <w:tmpl w:val="6874BB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96D37"/>
    <w:multiLevelType w:val="hybridMultilevel"/>
    <w:tmpl w:val="66A89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D4F26"/>
    <w:multiLevelType w:val="hybridMultilevel"/>
    <w:tmpl w:val="56AEC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44DFD"/>
    <w:multiLevelType w:val="hybridMultilevel"/>
    <w:tmpl w:val="6B4CB8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C66301"/>
    <w:multiLevelType w:val="hybridMultilevel"/>
    <w:tmpl w:val="77B4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01457"/>
    <w:multiLevelType w:val="hybridMultilevel"/>
    <w:tmpl w:val="91920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A6A"/>
    <w:multiLevelType w:val="hybridMultilevel"/>
    <w:tmpl w:val="06EC0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23BE0"/>
    <w:multiLevelType w:val="hybridMultilevel"/>
    <w:tmpl w:val="7F6A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4562A"/>
    <w:multiLevelType w:val="hybridMultilevel"/>
    <w:tmpl w:val="AA120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550A8"/>
    <w:multiLevelType w:val="hybridMultilevel"/>
    <w:tmpl w:val="F256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45F1"/>
    <w:multiLevelType w:val="hybridMultilevel"/>
    <w:tmpl w:val="C054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3695B"/>
    <w:multiLevelType w:val="hybridMultilevel"/>
    <w:tmpl w:val="06A66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381373"/>
    <w:multiLevelType w:val="hybridMultilevel"/>
    <w:tmpl w:val="AA8C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66CBB"/>
    <w:multiLevelType w:val="hybridMultilevel"/>
    <w:tmpl w:val="17E2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93E21"/>
    <w:multiLevelType w:val="hybridMultilevel"/>
    <w:tmpl w:val="94A89EB4"/>
    <w:lvl w:ilvl="0" w:tplc="C520D0B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33339F"/>
    <w:multiLevelType w:val="hybridMultilevel"/>
    <w:tmpl w:val="31D08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F522B"/>
    <w:multiLevelType w:val="hybridMultilevel"/>
    <w:tmpl w:val="608A0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7B09FD"/>
    <w:multiLevelType w:val="hybridMultilevel"/>
    <w:tmpl w:val="D542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E3A3B"/>
    <w:multiLevelType w:val="hybridMultilevel"/>
    <w:tmpl w:val="44028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E1FDC"/>
    <w:multiLevelType w:val="hybridMultilevel"/>
    <w:tmpl w:val="063EE6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654B13"/>
    <w:multiLevelType w:val="hybridMultilevel"/>
    <w:tmpl w:val="6C6CD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BC"/>
    <w:multiLevelType w:val="hybridMultilevel"/>
    <w:tmpl w:val="6C6CD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71729"/>
    <w:multiLevelType w:val="hybridMultilevel"/>
    <w:tmpl w:val="88AE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55DD5"/>
    <w:multiLevelType w:val="hybridMultilevel"/>
    <w:tmpl w:val="EFEA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83C02"/>
    <w:multiLevelType w:val="hybridMultilevel"/>
    <w:tmpl w:val="CDB08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D2D65"/>
    <w:multiLevelType w:val="hybridMultilevel"/>
    <w:tmpl w:val="4BA67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6FD5"/>
    <w:multiLevelType w:val="hybridMultilevel"/>
    <w:tmpl w:val="2A5094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343CAC"/>
    <w:multiLevelType w:val="hybridMultilevel"/>
    <w:tmpl w:val="87F41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90314"/>
    <w:multiLevelType w:val="hybridMultilevel"/>
    <w:tmpl w:val="824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50596"/>
    <w:multiLevelType w:val="hybridMultilevel"/>
    <w:tmpl w:val="9974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F7567"/>
    <w:multiLevelType w:val="hybridMultilevel"/>
    <w:tmpl w:val="662E5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D4A8D"/>
    <w:multiLevelType w:val="hybridMultilevel"/>
    <w:tmpl w:val="73F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13F58"/>
    <w:multiLevelType w:val="hybridMultilevel"/>
    <w:tmpl w:val="A432A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D251B"/>
    <w:multiLevelType w:val="hybridMultilevel"/>
    <w:tmpl w:val="50649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71FF"/>
    <w:multiLevelType w:val="hybridMultilevel"/>
    <w:tmpl w:val="9DF68244"/>
    <w:lvl w:ilvl="0" w:tplc="0C8A6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D526A"/>
    <w:multiLevelType w:val="hybridMultilevel"/>
    <w:tmpl w:val="BF1E5DF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E1200B"/>
    <w:multiLevelType w:val="hybridMultilevel"/>
    <w:tmpl w:val="AD96C8DA"/>
    <w:lvl w:ilvl="0" w:tplc="7ED2C1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0C9"/>
    <w:multiLevelType w:val="hybridMultilevel"/>
    <w:tmpl w:val="799AA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F2BE0"/>
    <w:multiLevelType w:val="hybridMultilevel"/>
    <w:tmpl w:val="E538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9"/>
  </w:num>
  <w:num w:numId="3">
    <w:abstractNumId w:val="43"/>
  </w:num>
  <w:num w:numId="4">
    <w:abstractNumId w:val="7"/>
  </w:num>
  <w:num w:numId="5">
    <w:abstractNumId w:val="14"/>
  </w:num>
  <w:num w:numId="6">
    <w:abstractNumId w:val="45"/>
  </w:num>
  <w:num w:numId="7">
    <w:abstractNumId w:val="24"/>
  </w:num>
  <w:num w:numId="8">
    <w:abstractNumId w:val="28"/>
  </w:num>
  <w:num w:numId="9">
    <w:abstractNumId w:val="5"/>
  </w:num>
  <w:num w:numId="10">
    <w:abstractNumId w:val="18"/>
  </w:num>
  <w:num w:numId="11">
    <w:abstractNumId w:val="8"/>
  </w:num>
  <w:num w:numId="12">
    <w:abstractNumId w:val="34"/>
  </w:num>
  <w:num w:numId="13">
    <w:abstractNumId w:val="4"/>
  </w:num>
  <w:num w:numId="14">
    <w:abstractNumId w:val="21"/>
  </w:num>
  <w:num w:numId="15">
    <w:abstractNumId w:val="20"/>
  </w:num>
  <w:num w:numId="16">
    <w:abstractNumId w:val="3"/>
  </w:num>
  <w:num w:numId="17">
    <w:abstractNumId w:val="48"/>
  </w:num>
  <w:num w:numId="18">
    <w:abstractNumId w:val="40"/>
  </w:num>
  <w:num w:numId="19">
    <w:abstractNumId w:val="9"/>
  </w:num>
  <w:num w:numId="20">
    <w:abstractNumId w:val="39"/>
  </w:num>
  <w:num w:numId="21">
    <w:abstractNumId w:val="1"/>
  </w:num>
  <w:num w:numId="22">
    <w:abstractNumId w:val="46"/>
  </w:num>
  <w:num w:numId="23">
    <w:abstractNumId w:val="41"/>
  </w:num>
  <w:num w:numId="24">
    <w:abstractNumId w:val="13"/>
  </w:num>
  <w:num w:numId="25">
    <w:abstractNumId w:val="17"/>
  </w:num>
  <w:num w:numId="26">
    <w:abstractNumId w:val="30"/>
  </w:num>
  <w:num w:numId="27">
    <w:abstractNumId w:val="37"/>
  </w:num>
  <w:num w:numId="28">
    <w:abstractNumId w:val="31"/>
  </w:num>
  <w:num w:numId="29">
    <w:abstractNumId w:val="29"/>
  </w:num>
  <w:num w:numId="30">
    <w:abstractNumId w:val="32"/>
  </w:num>
  <w:num w:numId="31">
    <w:abstractNumId w:val="27"/>
  </w:num>
  <w:num w:numId="32">
    <w:abstractNumId w:val="2"/>
  </w:num>
  <w:num w:numId="33">
    <w:abstractNumId w:val="10"/>
  </w:num>
  <w:num w:numId="34">
    <w:abstractNumId w:val="38"/>
  </w:num>
  <w:num w:numId="35">
    <w:abstractNumId w:val="25"/>
  </w:num>
  <w:num w:numId="36">
    <w:abstractNumId w:val="23"/>
  </w:num>
  <w:num w:numId="37">
    <w:abstractNumId w:val="0"/>
  </w:num>
  <w:num w:numId="38">
    <w:abstractNumId w:val="15"/>
  </w:num>
  <w:num w:numId="39">
    <w:abstractNumId w:val="42"/>
  </w:num>
  <w:num w:numId="40">
    <w:abstractNumId w:val="33"/>
  </w:num>
  <w:num w:numId="41">
    <w:abstractNumId w:val="22"/>
  </w:num>
  <w:num w:numId="42">
    <w:abstractNumId w:val="36"/>
  </w:num>
  <w:num w:numId="43">
    <w:abstractNumId w:val="12"/>
  </w:num>
  <w:num w:numId="44">
    <w:abstractNumId w:val="16"/>
  </w:num>
  <w:num w:numId="45">
    <w:abstractNumId w:val="35"/>
  </w:num>
  <w:num w:numId="46">
    <w:abstractNumId w:val="11"/>
  </w:num>
  <w:num w:numId="47">
    <w:abstractNumId w:val="44"/>
  </w:num>
  <w:num w:numId="48">
    <w:abstractNumId w:val="26"/>
  </w:num>
  <w:num w:numId="49">
    <w:abstractNumId w:val="6"/>
  </w:num>
  <w:num w:numId="50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FF"/>
    <w:rsid w:val="00003A96"/>
    <w:rsid w:val="00003CC0"/>
    <w:rsid w:val="00005A75"/>
    <w:rsid w:val="000208C0"/>
    <w:rsid w:val="000225C0"/>
    <w:rsid w:val="00026A45"/>
    <w:rsid w:val="000308CC"/>
    <w:rsid w:val="00034944"/>
    <w:rsid w:val="0003515B"/>
    <w:rsid w:val="00041F67"/>
    <w:rsid w:val="000424AE"/>
    <w:rsid w:val="0004590F"/>
    <w:rsid w:val="0004717B"/>
    <w:rsid w:val="000547F9"/>
    <w:rsid w:val="0005531F"/>
    <w:rsid w:val="00055448"/>
    <w:rsid w:val="00060D1D"/>
    <w:rsid w:val="00066441"/>
    <w:rsid w:val="00067305"/>
    <w:rsid w:val="00071510"/>
    <w:rsid w:val="00074CE8"/>
    <w:rsid w:val="000821B3"/>
    <w:rsid w:val="0008407C"/>
    <w:rsid w:val="00084714"/>
    <w:rsid w:val="00085B23"/>
    <w:rsid w:val="0008665F"/>
    <w:rsid w:val="000A586D"/>
    <w:rsid w:val="000A6982"/>
    <w:rsid w:val="000B438A"/>
    <w:rsid w:val="000B5227"/>
    <w:rsid w:val="000B7BB1"/>
    <w:rsid w:val="000C6856"/>
    <w:rsid w:val="000D36EF"/>
    <w:rsid w:val="000D5335"/>
    <w:rsid w:val="000D7D67"/>
    <w:rsid w:val="000E6EFD"/>
    <w:rsid w:val="000F217C"/>
    <w:rsid w:val="000F51E7"/>
    <w:rsid w:val="000F7672"/>
    <w:rsid w:val="0010021B"/>
    <w:rsid w:val="00104130"/>
    <w:rsid w:val="0010494B"/>
    <w:rsid w:val="00105C2E"/>
    <w:rsid w:val="001069D1"/>
    <w:rsid w:val="00112585"/>
    <w:rsid w:val="00113C2D"/>
    <w:rsid w:val="001140B9"/>
    <w:rsid w:val="00116C7C"/>
    <w:rsid w:val="001231A0"/>
    <w:rsid w:val="00134BE9"/>
    <w:rsid w:val="00137CCE"/>
    <w:rsid w:val="00140ABD"/>
    <w:rsid w:val="00144C53"/>
    <w:rsid w:val="0014564C"/>
    <w:rsid w:val="00153C0A"/>
    <w:rsid w:val="00154206"/>
    <w:rsid w:val="00157E5E"/>
    <w:rsid w:val="00161133"/>
    <w:rsid w:val="00161613"/>
    <w:rsid w:val="0016216B"/>
    <w:rsid w:val="001660A1"/>
    <w:rsid w:val="0016783D"/>
    <w:rsid w:val="00171FE1"/>
    <w:rsid w:val="001924FE"/>
    <w:rsid w:val="00196482"/>
    <w:rsid w:val="001971BB"/>
    <w:rsid w:val="001A16F1"/>
    <w:rsid w:val="001A6618"/>
    <w:rsid w:val="001A6793"/>
    <w:rsid w:val="001A6BF8"/>
    <w:rsid w:val="001A762A"/>
    <w:rsid w:val="001B6275"/>
    <w:rsid w:val="001C318C"/>
    <w:rsid w:val="001C45E3"/>
    <w:rsid w:val="001C6241"/>
    <w:rsid w:val="001E0278"/>
    <w:rsid w:val="001E5B69"/>
    <w:rsid w:val="001F2706"/>
    <w:rsid w:val="001F672D"/>
    <w:rsid w:val="002050BB"/>
    <w:rsid w:val="00205705"/>
    <w:rsid w:val="002064AC"/>
    <w:rsid w:val="00212AA8"/>
    <w:rsid w:val="00215D4C"/>
    <w:rsid w:val="002258F6"/>
    <w:rsid w:val="0023348E"/>
    <w:rsid w:val="0023407B"/>
    <w:rsid w:val="00234C7E"/>
    <w:rsid w:val="002352E2"/>
    <w:rsid w:val="00242159"/>
    <w:rsid w:val="002470E8"/>
    <w:rsid w:val="00247501"/>
    <w:rsid w:val="00250E11"/>
    <w:rsid w:val="00263C0C"/>
    <w:rsid w:val="00271DC9"/>
    <w:rsid w:val="00271FEF"/>
    <w:rsid w:val="002754C8"/>
    <w:rsid w:val="00275F61"/>
    <w:rsid w:val="00277838"/>
    <w:rsid w:val="00284921"/>
    <w:rsid w:val="0028563C"/>
    <w:rsid w:val="00285B9D"/>
    <w:rsid w:val="00292D08"/>
    <w:rsid w:val="002A0301"/>
    <w:rsid w:val="002A6C36"/>
    <w:rsid w:val="002A7075"/>
    <w:rsid w:val="002B00D9"/>
    <w:rsid w:val="002B6E85"/>
    <w:rsid w:val="002C00AE"/>
    <w:rsid w:val="002C1A6B"/>
    <w:rsid w:val="002D1909"/>
    <w:rsid w:val="002D57BB"/>
    <w:rsid w:val="002D5D99"/>
    <w:rsid w:val="002E394D"/>
    <w:rsid w:val="002E48AC"/>
    <w:rsid w:val="002E6B7E"/>
    <w:rsid w:val="002F3355"/>
    <w:rsid w:val="00305EB9"/>
    <w:rsid w:val="00307083"/>
    <w:rsid w:val="00307BFF"/>
    <w:rsid w:val="00312B3E"/>
    <w:rsid w:val="00314CD7"/>
    <w:rsid w:val="00316296"/>
    <w:rsid w:val="003227E3"/>
    <w:rsid w:val="003270FC"/>
    <w:rsid w:val="00330149"/>
    <w:rsid w:val="00334424"/>
    <w:rsid w:val="003414EC"/>
    <w:rsid w:val="003426C7"/>
    <w:rsid w:val="00346D28"/>
    <w:rsid w:val="003529FF"/>
    <w:rsid w:val="00355259"/>
    <w:rsid w:val="00362C5D"/>
    <w:rsid w:val="00366154"/>
    <w:rsid w:val="00367D4E"/>
    <w:rsid w:val="0037298D"/>
    <w:rsid w:val="003738BB"/>
    <w:rsid w:val="003772D4"/>
    <w:rsid w:val="0038381D"/>
    <w:rsid w:val="00393EF0"/>
    <w:rsid w:val="00396100"/>
    <w:rsid w:val="003B0249"/>
    <w:rsid w:val="003B0554"/>
    <w:rsid w:val="003B1D3A"/>
    <w:rsid w:val="003B1E9A"/>
    <w:rsid w:val="003B5B73"/>
    <w:rsid w:val="003B6519"/>
    <w:rsid w:val="003C02ED"/>
    <w:rsid w:val="003C06CD"/>
    <w:rsid w:val="003C2078"/>
    <w:rsid w:val="003C3BAD"/>
    <w:rsid w:val="003C3F4C"/>
    <w:rsid w:val="003D017B"/>
    <w:rsid w:val="003D2603"/>
    <w:rsid w:val="003D3E45"/>
    <w:rsid w:val="003E58C7"/>
    <w:rsid w:val="003E6948"/>
    <w:rsid w:val="003F0141"/>
    <w:rsid w:val="003F1D47"/>
    <w:rsid w:val="003F6917"/>
    <w:rsid w:val="003F6AB1"/>
    <w:rsid w:val="003F6EDD"/>
    <w:rsid w:val="004017A0"/>
    <w:rsid w:val="0040180C"/>
    <w:rsid w:val="004056BF"/>
    <w:rsid w:val="00412F0D"/>
    <w:rsid w:val="004130F4"/>
    <w:rsid w:val="00421A49"/>
    <w:rsid w:val="00424346"/>
    <w:rsid w:val="00424765"/>
    <w:rsid w:val="004362B1"/>
    <w:rsid w:val="004373FA"/>
    <w:rsid w:val="004407AC"/>
    <w:rsid w:val="00441F64"/>
    <w:rsid w:val="00445ABE"/>
    <w:rsid w:val="00447F6E"/>
    <w:rsid w:val="004508C9"/>
    <w:rsid w:val="00453360"/>
    <w:rsid w:val="00453A03"/>
    <w:rsid w:val="00455219"/>
    <w:rsid w:val="004572C4"/>
    <w:rsid w:val="00467D03"/>
    <w:rsid w:val="00470914"/>
    <w:rsid w:val="004724C2"/>
    <w:rsid w:val="004768D7"/>
    <w:rsid w:val="00480A73"/>
    <w:rsid w:val="00485242"/>
    <w:rsid w:val="00492FC8"/>
    <w:rsid w:val="004A1D07"/>
    <w:rsid w:val="004A2A0A"/>
    <w:rsid w:val="004A79FF"/>
    <w:rsid w:val="004A7B10"/>
    <w:rsid w:val="004B14AA"/>
    <w:rsid w:val="004B2B23"/>
    <w:rsid w:val="004C3174"/>
    <w:rsid w:val="004D1A47"/>
    <w:rsid w:val="004E7960"/>
    <w:rsid w:val="004F28C9"/>
    <w:rsid w:val="0050128C"/>
    <w:rsid w:val="005103E2"/>
    <w:rsid w:val="005159D1"/>
    <w:rsid w:val="005230FF"/>
    <w:rsid w:val="00526F92"/>
    <w:rsid w:val="005275A3"/>
    <w:rsid w:val="00535D72"/>
    <w:rsid w:val="00537EEC"/>
    <w:rsid w:val="00545A29"/>
    <w:rsid w:val="00547E5F"/>
    <w:rsid w:val="00552E57"/>
    <w:rsid w:val="005551D9"/>
    <w:rsid w:val="00560B3E"/>
    <w:rsid w:val="0056332E"/>
    <w:rsid w:val="005658B2"/>
    <w:rsid w:val="00571DBC"/>
    <w:rsid w:val="00572D42"/>
    <w:rsid w:val="005802FF"/>
    <w:rsid w:val="005820C4"/>
    <w:rsid w:val="005822F7"/>
    <w:rsid w:val="00582FE4"/>
    <w:rsid w:val="0059069F"/>
    <w:rsid w:val="00591C5D"/>
    <w:rsid w:val="00596F5A"/>
    <w:rsid w:val="005A2E35"/>
    <w:rsid w:val="005B6E8A"/>
    <w:rsid w:val="005B6EA5"/>
    <w:rsid w:val="005C010B"/>
    <w:rsid w:val="005C107A"/>
    <w:rsid w:val="005C2826"/>
    <w:rsid w:val="005C36DB"/>
    <w:rsid w:val="005C3A16"/>
    <w:rsid w:val="005C7188"/>
    <w:rsid w:val="005D0DD7"/>
    <w:rsid w:val="005D1717"/>
    <w:rsid w:val="005E0431"/>
    <w:rsid w:val="005E2349"/>
    <w:rsid w:val="005E2857"/>
    <w:rsid w:val="005E5C11"/>
    <w:rsid w:val="005F3D42"/>
    <w:rsid w:val="005F563B"/>
    <w:rsid w:val="005F6A09"/>
    <w:rsid w:val="0060068E"/>
    <w:rsid w:val="00604134"/>
    <w:rsid w:val="00606185"/>
    <w:rsid w:val="006100BF"/>
    <w:rsid w:val="0061189D"/>
    <w:rsid w:val="00631DD9"/>
    <w:rsid w:val="00636103"/>
    <w:rsid w:val="00644A52"/>
    <w:rsid w:val="00650BCB"/>
    <w:rsid w:val="00651E0C"/>
    <w:rsid w:val="006521B6"/>
    <w:rsid w:val="0065722B"/>
    <w:rsid w:val="00664297"/>
    <w:rsid w:val="00671070"/>
    <w:rsid w:val="00675EC8"/>
    <w:rsid w:val="00685607"/>
    <w:rsid w:val="00686F77"/>
    <w:rsid w:val="00691D96"/>
    <w:rsid w:val="006976A4"/>
    <w:rsid w:val="00697A2A"/>
    <w:rsid w:val="006A0359"/>
    <w:rsid w:val="006A71CA"/>
    <w:rsid w:val="006D682D"/>
    <w:rsid w:val="006E2A50"/>
    <w:rsid w:val="006E5A7E"/>
    <w:rsid w:val="006E5E4E"/>
    <w:rsid w:val="006F15E7"/>
    <w:rsid w:val="00706119"/>
    <w:rsid w:val="007065A0"/>
    <w:rsid w:val="00706B3D"/>
    <w:rsid w:val="00713D10"/>
    <w:rsid w:val="00726912"/>
    <w:rsid w:val="00727B96"/>
    <w:rsid w:val="00730C20"/>
    <w:rsid w:val="0073156A"/>
    <w:rsid w:val="00737FEE"/>
    <w:rsid w:val="007407D0"/>
    <w:rsid w:val="00751254"/>
    <w:rsid w:val="007538D0"/>
    <w:rsid w:val="00754864"/>
    <w:rsid w:val="0075794F"/>
    <w:rsid w:val="00765D2E"/>
    <w:rsid w:val="007712CF"/>
    <w:rsid w:val="00774C52"/>
    <w:rsid w:val="007753A4"/>
    <w:rsid w:val="0078728E"/>
    <w:rsid w:val="0079247A"/>
    <w:rsid w:val="00793BBE"/>
    <w:rsid w:val="00793EEA"/>
    <w:rsid w:val="00794D37"/>
    <w:rsid w:val="007A1711"/>
    <w:rsid w:val="007A5DAD"/>
    <w:rsid w:val="007C2D42"/>
    <w:rsid w:val="007C480A"/>
    <w:rsid w:val="007D0756"/>
    <w:rsid w:val="007D0C5F"/>
    <w:rsid w:val="007D30BA"/>
    <w:rsid w:val="007E4982"/>
    <w:rsid w:val="007E68B2"/>
    <w:rsid w:val="007F5D88"/>
    <w:rsid w:val="007F7CEB"/>
    <w:rsid w:val="008034C9"/>
    <w:rsid w:val="00804B5D"/>
    <w:rsid w:val="008078B8"/>
    <w:rsid w:val="00811E22"/>
    <w:rsid w:val="00821397"/>
    <w:rsid w:val="008234ED"/>
    <w:rsid w:val="00825135"/>
    <w:rsid w:val="00830367"/>
    <w:rsid w:val="00837242"/>
    <w:rsid w:val="00840EAE"/>
    <w:rsid w:val="00843D69"/>
    <w:rsid w:val="0084598A"/>
    <w:rsid w:val="008534D4"/>
    <w:rsid w:val="00873C4E"/>
    <w:rsid w:val="00876AA8"/>
    <w:rsid w:val="0088655E"/>
    <w:rsid w:val="00890313"/>
    <w:rsid w:val="00891591"/>
    <w:rsid w:val="00894FA1"/>
    <w:rsid w:val="008A3C98"/>
    <w:rsid w:val="008B45E7"/>
    <w:rsid w:val="008C18E1"/>
    <w:rsid w:val="008D222E"/>
    <w:rsid w:val="008D252B"/>
    <w:rsid w:val="008E22F0"/>
    <w:rsid w:val="008E46EA"/>
    <w:rsid w:val="008E66C5"/>
    <w:rsid w:val="00900B66"/>
    <w:rsid w:val="009017F3"/>
    <w:rsid w:val="00905753"/>
    <w:rsid w:val="00905F97"/>
    <w:rsid w:val="00911841"/>
    <w:rsid w:val="009141BD"/>
    <w:rsid w:val="0092158B"/>
    <w:rsid w:val="009246FC"/>
    <w:rsid w:val="009267F0"/>
    <w:rsid w:val="00930AE7"/>
    <w:rsid w:val="00931299"/>
    <w:rsid w:val="00936323"/>
    <w:rsid w:val="00942BB1"/>
    <w:rsid w:val="009550DD"/>
    <w:rsid w:val="00962260"/>
    <w:rsid w:val="00964A81"/>
    <w:rsid w:val="00964ECA"/>
    <w:rsid w:val="009672F4"/>
    <w:rsid w:val="009718E7"/>
    <w:rsid w:val="00973FB5"/>
    <w:rsid w:val="009806D5"/>
    <w:rsid w:val="00984719"/>
    <w:rsid w:val="00987353"/>
    <w:rsid w:val="0099567F"/>
    <w:rsid w:val="00997F1A"/>
    <w:rsid w:val="009A0FB6"/>
    <w:rsid w:val="009A43C0"/>
    <w:rsid w:val="009B0A55"/>
    <w:rsid w:val="009B2B0F"/>
    <w:rsid w:val="009B5E99"/>
    <w:rsid w:val="009B6989"/>
    <w:rsid w:val="009C4233"/>
    <w:rsid w:val="009C5A90"/>
    <w:rsid w:val="009C5F9C"/>
    <w:rsid w:val="009C7459"/>
    <w:rsid w:val="009D42F3"/>
    <w:rsid w:val="009D5AB7"/>
    <w:rsid w:val="009D6B7D"/>
    <w:rsid w:val="009D7A55"/>
    <w:rsid w:val="009D7B4D"/>
    <w:rsid w:val="009E1DD3"/>
    <w:rsid w:val="009E4B4A"/>
    <w:rsid w:val="009F22E7"/>
    <w:rsid w:val="009F4D3C"/>
    <w:rsid w:val="00A06042"/>
    <w:rsid w:val="00A10C43"/>
    <w:rsid w:val="00A128C1"/>
    <w:rsid w:val="00A15BED"/>
    <w:rsid w:val="00A16313"/>
    <w:rsid w:val="00A22B34"/>
    <w:rsid w:val="00A276CB"/>
    <w:rsid w:val="00A343D7"/>
    <w:rsid w:val="00A37CB9"/>
    <w:rsid w:val="00A50A9A"/>
    <w:rsid w:val="00A64F0C"/>
    <w:rsid w:val="00A67A2D"/>
    <w:rsid w:val="00A7010D"/>
    <w:rsid w:val="00A759FA"/>
    <w:rsid w:val="00A76EB9"/>
    <w:rsid w:val="00A8099A"/>
    <w:rsid w:val="00A861C6"/>
    <w:rsid w:val="00AA324C"/>
    <w:rsid w:val="00AA3752"/>
    <w:rsid w:val="00AB1684"/>
    <w:rsid w:val="00AB5CCE"/>
    <w:rsid w:val="00AB71CC"/>
    <w:rsid w:val="00AC1A33"/>
    <w:rsid w:val="00AC22F2"/>
    <w:rsid w:val="00AC4E15"/>
    <w:rsid w:val="00AD1F0B"/>
    <w:rsid w:val="00AE1102"/>
    <w:rsid w:val="00AE3001"/>
    <w:rsid w:val="00AE3C6A"/>
    <w:rsid w:val="00AF0C38"/>
    <w:rsid w:val="00AF1431"/>
    <w:rsid w:val="00AF2638"/>
    <w:rsid w:val="00AF732D"/>
    <w:rsid w:val="00B052AB"/>
    <w:rsid w:val="00B15BC5"/>
    <w:rsid w:val="00B25C65"/>
    <w:rsid w:val="00B27887"/>
    <w:rsid w:val="00B31376"/>
    <w:rsid w:val="00B34327"/>
    <w:rsid w:val="00B40F9B"/>
    <w:rsid w:val="00B425FD"/>
    <w:rsid w:val="00B44ECE"/>
    <w:rsid w:val="00B45244"/>
    <w:rsid w:val="00B506AA"/>
    <w:rsid w:val="00B50AE9"/>
    <w:rsid w:val="00B50B03"/>
    <w:rsid w:val="00B631C5"/>
    <w:rsid w:val="00B66D99"/>
    <w:rsid w:val="00B814E8"/>
    <w:rsid w:val="00B943B2"/>
    <w:rsid w:val="00BA280E"/>
    <w:rsid w:val="00BB7E86"/>
    <w:rsid w:val="00BC01B6"/>
    <w:rsid w:val="00BC1FD6"/>
    <w:rsid w:val="00BC56D3"/>
    <w:rsid w:val="00BC68CC"/>
    <w:rsid w:val="00BC7A88"/>
    <w:rsid w:val="00BD2263"/>
    <w:rsid w:val="00BD4F18"/>
    <w:rsid w:val="00BE29DD"/>
    <w:rsid w:val="00BE6C3B"/>
    <w:rsid w:val="00BF08DF"/>
    <w:rsid w:val="00BF115F"/>
    <w:rsid w:val="00C0041B"/>
    <w:rsid w:val="00C10938"/>
    <w:rsid w:val="00C14A4A"/>
    <w:rsid w:val="00C20949"/>
    <w:rsid w:val="00C23D41"/>
    <w:rsid w:val="00C25589"/>
    <w:rsid w:val="00C26ED1"/>
    <w:rsid w:val="00C31B13"/>
    <w:rsid w:val="00C36FA9"/>
    <w:rsid w:val="00C40E69"/>
    <w:rsid w:val="00C46892"/>
    <w:rsid w:val="00C50738"/>
    <w:rsid w:val="00C56A29"/>
    <w:rsid w:val="00C61920"/>
    <w:rsid w:val="00C703D7"/>
    <w:rsid w:val="00C755BB"/>
    <w:rsid w:val="00C82A6F"/>
    <w:rsid w:val="00C868F5"/>
    <w:rsid w:val="00C87B69"/>
    <w:rsid w:val="00C90C19"/>
    <w:rsid w:val="00C91105"/>
    <w:rsid w:val="00C922F3"/>
    <w:rsid w:val="00C9444B"/>
    <w:rsid w:val="00C95FA8"/>
    <w:rsid w:val="00C9670F"/>
    <w:rsid w:val="00CA129E"/>
    <w:rsid w:val="00CA5C6E"/>
    <w:rsid w:val="00CB0EDE"/>
    <w:rsid w:val="00CB2E64"/>
    <w:rsid w:val="00CB64C5"/>
    <w:rsid w:val="00CB7BCF"/>
    <w:rsid w:val="00CC1FA2"/>
    <w:rsid w:val="00CC23F3"/>
    <w:rsid w:val="00CC5943"/>
    <w:rsid w:val="00CC6084"/>
    <w:rsid w:val="00CD1163"/>
    <w:rsid w:val="00CD7266"/>
    <w:rsid w:val="00CE01F9"/>
    <w:rsid w:val="00CE3850"/>
    <w:rsid w:val="00CF2768"/>
    <w:rsid w:val="00CF77F1"/>
    <w:rsid w:val="00D01F44"/>
    <w:rsid w:val="00D02533"/>
    <w:rsid w:val="00D05618"/>
    <w:rsid w:val="00D073D7"/>
    <w:rsid w:val="00D129FA"/>
    <w:rsid w:val="00D1387A"/>
    <w:rsid w:val="00D15F02"/>
    <w:rsid w:val="00D17659"/>
    <w:rsid w:val="00D22EDA"/>
    <w:rsid w:val="00D317A4"/>
    <w:rsid w:val="00D35A21"/>
    <w:rsid w:val="00D36B74"/>
    <w:rsid w:val="00D375CE"/>
    <w:rsid w:val="00D43989"/>
    <w:rsid w:val="00D44845"/>
    <w:rsid w:val="00D45842"/>
    <w:rsid w:val="00D4589D"/>
    <w:rsid w:val="00D4633E"/>
    <w:rsid w:val="00D5534A"/>
    <w:rsid w:val="00D630BE"/>
    <w:rsid w:val="00D642C0"/>
    <w:rsid w:val="00D67245"/>
    <w:rsid w:val="00D7113D"/>
    <w:rsid w:val="00D720A8"/>
    <w:rsid w:val="00D72ED8"/>
    <w:rsid w:val="00D76C92"/>
    <w:rsid w:val="00D77409"/>
    <w:rsid w:val="00D83467"/>
    <w:rsid w:val="00D843E3"/>
    <w:rsid w:val="00D85156"/>
    <w:rsid w:val="00D869BF"/>
    <w:rsid w:val="00D91057"/>
    <w:rsid w:val="00D91152"/>
    <w:rsid w:val="00D915F1"/>
    <w:rsid w:val="00D92869"/>
    <w:rsid w:val="00DA40C4"/>
    <w:rsid w:val="00DA782E"/>
    <w:rsid w:val="00DB1BE7"/>
    <w:rsid w:val="00DB494C"/>
    <w:rsid w:val="00DB6B52"/>
    <w:rsid w:val="00DB7BFD"/>
    <w:rsid w:val="00DE193C"/>
    <w:rsid w:val="00DF0020"/>
    <w:rsid w:val="00DF1FF4"/>
    <w:rsid w:val="00DF413A"/>
    <w:rsid w:val="00E01B59"/>
    <w:rsid w:val="00E05BA3"/>
    <w:rsid w:val="00E05EBC"/>
    <w:rsid w:val="00E07D71"/>
    <w:rsid w:val="00E10A7C"/>
    <w:rsid w:val="00E141BE"/>
    <w:rsid w:val="00E14B17"/>
    <w:rsid w:val="00E25509"/>
    <w:rsid w:val="00E26E93"/>
    <w:rsid w:val="00E37DCB"/>
    <w:rsid w:val="00E4303D"/>
    <w:rsid w:val="00E43DB8"/>
    <w:rsid w:val="00E47DFE"/>
    <w:rsid w:val="00E567D8"/>
    <w:rsid w:val="00E623DA"/>
    <w:rsid w:val="00E655BB"/>
    <w:rsid w:val="00E66BF8"/>
    <w:rsid w:val="00E7029D"/>
    <w:rsid w:val="00E93B8D"/>
    <w:rsid w:val="00E948D2"/>
    <w:rsid w:val="00E9522C"/>
    <w:rsid w:val="00E95E2F"/>
    <w:rsid w:val="00E960D7"/>
    <w:rsid w:val="00EA3F49"/>
    <w:rsid w:val="00EB7DE4"/>
    <w:rsid w:val="00EC0EE5"/>
    <w:rsid w:val="00EC31D6"/>
    <w:rsid w:val="00EC6309"/>
    <w:rsid w:val="00ED55C9"/>
    <w:rsid w:val="00EE5E34"/>
    <w:rsid w:val="00EE6454"/>
    <w:rsid w:val="00EF3374"/>
    <w:rsid w:val="00EF38AE"/>
    <w:rsid w:val="00EF647A"/>
    <w:rsid w:val="00F03E1C"/>
    <w:rsid w:val="00F0605C"/>
    <w:rsid w:val="00F06550"/>
    <w:rsid w:val="00F06974"/>
    <w:rsid w:val="00F10667"/>
    <w:rsid w:val="00F11B4F"/>
    <w:rsid w:val="00F12A76"/>
    <w:rsid w:val="00F13682"/>
    <w:rsid w:val="00F21A16"/>
    <w:rsid w:val="00F21CFE"/>
    <w:rsid w:val="00F32A28"/>
    <w:rsid w:val="00F361D6"/>
    <w:rsid w:val="00F36765"/>
    <w:rsid w:val="00F40ECB"/>
    <w:rsid w:val="00F4107F"/>
    <w:rsid w:val="00F452A3"/>
    <w:rsid w:val="00F505F1"/>
    <w:rsid w:val="00F511E1"/>
    <w:rsid w:val="00F538BC"/>
    <w:rsid w:val="00F5418D"/>
    <w:rsid w:val="00F7189C"/>
    <w:rsid w:val="00F77ADE"/>
    <w:rsid w:val="00F8073A"/>
    <w:rsid w:val="00F80CD0"/>
    <w:rsid w:val="00F83361"/>
    <w:rsid w:val="00F900CE"/>
    <w:rsid w:val="00F94967"/>
    <w:rsid w:val="00F95352"/>
    <w:rsid w:val="00F9698A"/>
    <w:rsid w:val="00FA11F5"/>
    <w:rsid w:val="00FA4869"/>
    <w:rsid w:val="00FA48FE"/>
    <w:rsid w:val="00FA7DE4"/>
    <w:rsid w:val="00FB66DB"/>
    <w:rsid w:val="00FB6B43"/>
    <w:rsid w:val="00FB7146"/>
    <w:rsid w:val="00FC3ECE"/>
    <w:rsid w:val="00FC5874"/>
    <w:rsid w:val="00FD088B"/>
    <w:rsid w:val="00FD4402"/>
    <w:rsid w:val="00FE2667"/>
    <w:rsid w:val="00FE54BC"/>
    <w:rsid w:val="00FF215E"/>
    <w:rsid w:val="00FF320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9056D4"/>
  <w15:docId w15:val="{C92696AF-0901-4901-B404-B05FAA7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FF"/>
  </w:style>
  <w:style w:type="paragraph" w:styleId="Footer">
    <w:name w:val="footer"/>
    <w:basedOn w:val="Normal"/>
    <w:link w:val="FooterChar"/>
    <w:uiPriority w:val="99"/>
    <w:unhideWhenUsed/>
    <w:rsid w:val="0035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FF"/>
  </w:style>
  <w:style w:type="paragraph" w:styleId="BalloonText">
    <w:name w:val="Balloon Text"/>
    <w:basedOn w:val="Normal"/>
    <w:link w:val="BalloonTextChar"/>
    <w:uiPriority w:val="99"/>
    <w:semiHidden/>
    <w:unhideWhenUsed/>
    <w:rsid w:val="003529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29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05C2E"/>
    <w:pPr>
      <w:widowControl w:val="0"/>
      <w:suppressAutoHyphens/>
      <w:spacing w:after="0" w:line="240" w:lineRule="auto"/>
    </w:pPr>
    <w:rPr>
      <w:color w:val="000000"/>
      <w:kern w:val="1"/>
      <w:sz w:val="24"/>
      <w:szCs w:val="24"/>
      <w:lang w:val="x-none"/>
    </w:rPr>
  </w:style>
  <w:style w:type="character" w:customStyle="1" w:styleId="PlainTextChar">
    <w:name w:val="Plain Text Char"/>
    <w:link w:val="PlainText"/>
    <w:rsid w:val="00105C2E"/>
    <w:rPr>
      <w:rFonts w:eastAsia="Calibri" w:cs="Times New Roman"/>
      <w:color w:val="000000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FB66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7353"/>
    <w:rPr>
      <w:sz w:val="22"/>
      <w:szCs w:val="22"/>
      <w:lang w:eastAsia="en-US"/>
    </w:rPr>
  </w:style>
  <w:style w:type="character" w:styleId="CommentReference">
    <w:name w:val="annotation reference"/>
    <w:semiHidden/>
    <w:rsid w:val="00737FEE"/>
    <w:rPr>
      <w:sz w:val="16"/>
      <w:szCs w:val="16"/>
    </w:rPr>
  </w:style>
  <w:style w:type="paragraph" w:styleId="CommentText">
    <w:name w:val="annotation text"/>
    <w:basedOn w:val="Normal"/>
    <w:semiHidden/>
    <w:rsid w:val="00737F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7FEE"/>
    <w:rPr>
      <w:b/>
      <w:bCs/>
    </w:rPr>
  </w:style>
  <w:style w:type="character" w:styleId="Hyperlink">
    <w:name w:val="Hyperlink"/>
    <w:uiPriority w:val="99"/>
    <w:unhideWhenUsed/>
    <w:rsid w:val="009A43C0"/>
    <w:rPr>
      <w:color w:val="0000FF"/>
      <w:u w:val="single"/>
    </w:rPr>
  </w:style>
  <w:style w:type="paragraph" w:styleId="Revision">
    <w:name w:val="Revision"/>
    <w:hidden/>
    <w:uiPriority w:val="99"/>
    <w:semiHidden/>
    <w:rsid w:val="00765D2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AE3001"/>
    <w:pPr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AE3001"/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BE29DD"/>
    <w:rPr>
      <w:b/>
      <w:bCs/>
    </w:rPr>
  </w:style>
  <w:style w:type="paragraph" w:customStyle="1" w:styleId="Default">
    <w:name w:val="Default"/>
    <w:rsid w:val="00BC6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3FA33D641EE47BF7DBC69AB988F12" ma:contentTypeVersion="0" ma:contentTypeDescription="Create a new document." ma:contentTypeScope="" ma:versionID="e496db8cf66735edb29e95689aca32e2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1467844084eddabc9d84720f7e3826a8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STRATHCYCJ-220904315-20</_dlc_DocId>
    <_dlc_DocIdUrl xmlns="7dd52917-8266-4bd8-abeb-88033497c638">
      <Url>https://moss.strath.ac.uk/cycj/CYCJPracticeDevelopment/_layouts/15/DocIdRedir.aspx?ID=STRATHCYCJ-220904315-20</Url>
      <Description>STRATHCYCJ-220904315-20</Description>
    </_dlc_DocIdUrl>
  </documentManagement>
</p:properties>
</file>

<file path=customXml/itemProps1.xml><?xml version="1.0" encoding="utf-8"?>
<ds:datastoreItem xmlns:ds="http://schemas.openxmlformats.org/officeDocument/2006/customXml" ds:itemID="{D9B6889F-BA46-4D5E-901F-3FD3AD694E77}"/>
</file>

<file path=customXml/itemProps2.xml><?xml version="1.0" encoding="utf-8"?>
<ds:datastoreItem xmlns:ds="http://schemas.openxmlformats.org/officeDocument/2006/customXml" ds:itemID="{FEF77B0F-BDD8-4214-BB42-C73C6049E526}"/>
</file>

<file path=customXml/itemProps3.xml><?xml version="1.0" encoding="utf-8"?>
<ds:datastoreItem xmlns:ds="http://schemas.openxmlformats.org/officeDocument/2006/customXml" ds:itemID="{32C97E1E-6418-423E-A62A-E484BF20844E}"/>
</file>

<file path=customXml/itemProps4.xml><?xml version="1.0" encoding="utf-8"?>
<ds:datastoreItem xmlns:ds="http://schemas.openxmlformats.org/officeDocument/2006/customXml" ds:itemID="{6ACA35E1-9FC8-4F35-95BE-F6525B3A1E50}"/>
</file>

<file path=customXml/itemProps5.xml><?xml version="1.0" encoding="utf-8"?>
<ds:datastoreItem xmlns:ds="http://schemas.openxmlformats.org/officeDocument/2006/customXml" ds:itemID="{74B52E8C-18D3-4541-8389-A463A118705C}"/>
</file>

<file path=customXml/itemProps6.xml><?xml version="1.0" encoding="utf-8"?>
<ds:datastoreItem xmlns:ds="http://schemas.openxmlformats.org/officeDocument/2006/customXml" ds:itemID="{B4426B89-F86B-4114-9ACB-2125449C2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Advancing WSA Implementation Group meeting note 09.06.16</dc:title>
  <dc:creator>Hass</dc:creator>
  <cp:lastModifiedBy>Donna McEwan</cp:lastModifiedBy>
  <cp:revision>4</cp:revision>
  <cp:lastPrinted>2016-06-21T15:45:00Z</cp:lastPrinted>
  <dcterms:created xsi:type="dcterms:W3CDTF">2016-07-06T11:02:00Z</dcterms:created>
  <dcterms:modified xsi:type="dcterms:W3CDTF">2016-07-07T09:20:00Z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1286996755</vt:i4>
  </property>
  <property fmtid="{D5CDD505-2E9C-101B-9397-08002B2CF9AE}" pid="3" name="_ReviewCycleID">
    <vt:i4>1286996755</vt:i4>
  </property>
  <property fmtid="{D5CDD505-2E9C-101B-9397-08002B2CF9AE}" pid="4" name="_NewReviewCycle">
    <vt:lpwstr/>
  </property>
  <property fmtid="{D5CDD505-2E9C-101B-9397-08002B2CF9AE}" pid="5" name="_EmailEntryID">
    <vt:lpwstr>000000005291DC54C0E2784286190D7649F6D19607006DC05C07D683B34DBDC7302156886F070000000D470000006DC05C07D683B34DBDC7302156886F07000038D365190000</vt:lpwstr>
  </property>
  <property fmtid="{D5CDD505-2E9C-101B-9397-08002B2CF9AE}" pid="6" name="_EmailStoreID0">
    <vt:lpwstr>0000000038A1BB1005E5101AA1BB08002B2A56C20000454D534D44422E444C4C00000000000000001B55FA20AA6611CD9BC800AA002FC45A0C00000047696C6C2E526F62696E736F6E407370732E706E6E2E676F762E756B002F6F3D53636F747469736820507269736F6E20536572766963652F6F753D45786368616E67652</vt:lpwstr>
  </property>
  <property fmtid="{D5CDD505-2E9C-101B-9397-08002B2CF9AE}" pid="7" name="_EmailStoreID1">
    <vt:lpwstr>041646D696E6973747261746976652047726F7570202846594449424F484632335350444C54292F636E3D526563697069656E74732F636E3D526F62657274736F6E2047696C6C35366600E94632F44C0000000200000010000000470069006C006C002E0052006F00620069006E0073006F006E0040007300700073002E0070</vt:lpwstr>
  </property>
  <property fmtid="{D5CDD505-2E9C-101B-9397-08002B2CF9AE}" pid="8" name="ContentTypeId">
    <vt:lpwstr>0x0101006943FA33D641EE47BF7DBC69AB988F12</vt:lpwstr>
  </property>
  <property fmtid="{D5CDD505-2E9C-101B-9397-08002B2CF9AE}" pid="9" name="_dlc_DocId">
    <vt:lpwstr>6NMV5EJZRKSA-4-288</vt:lpwstr>
  </property>
  <property fmtid="{D5CDD505-2E9C-101B-9397-08002B2CF9AE}" pid="10" name="_dlc_DocIdItemGuid">
    <vt:lpwstr>853af304-8791-4f6b-8ed7-f9451f9350d5</vt:lpwstr>
  </property>
  <property fmtid="{D5CDD505-2E9C-101B-9397-08002B2CF9AE}" pid="11" name="_dlc_DocIdUrl">
    <vt:lpwstr>https://moss.strath.ac.uk/cycj/_layouts/DocIdRedir.aspx?ID=6NMV5EJZRKSA-4-288, 6NMV5EJZRKSA-4-288</vt:lpwstr>
  </property>
  <property fmtid="{D5CDD505-2E9C-101B-9397-08002B2CF9AE}" pid="12" name="_EmailStoreID2">
    <vt:lpwstr>006E006E002E0067006F0076002E0075006B0000000000</vt:lpwstr>
  </property>
  <property fmtid="{D5CDD505-2E9C-101B-9397-08002B2CF9AE}" pid="13" name="_ReviewingToolsShownOnce">
    <vt:lpwstr/>
  </property>
</Properties>
</file>